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A8EB9" w14:textId="77777777"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Cambria" w:hAnsi="Cambria" w:cs="Cambria"/>
          <w:color w:val="13284B"/>
          <w:sz w:val="48"/>
          <w:szCs w:val="70"/>
        </w:rPr>
        <w:t>Vertragsrecht</w:t>
      </w:r>
    </w:p>
    <w:p w14:paraId="23C227ED" w14:textId="77777777"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Verdana" w:hAnsi="Verdana" w:cs="Verdana"/>
          <w:b/>
          <w:bCs/>
          <w:sz w:val="28"/>
          <w:szCs w:val="38"/>
        </w:rPr>
        <w:t>1. Begriffsgrundlagen</w:t>
      </w:r>
    </w:p>
    <w:p w14:paraId="6A8264F8" w14:textId="77777777"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Verdana" w:hAnsi="Verdana" w:cs="Verdana"/>
          <w:b/>
          <w:bCs/>
          <w:sz w:val="22"/>
          <w:szCs w:val="32"/>
        </w:rPr>
        <w:t>1.1. Allgemeines</w:t>
      </w:r>
    </w:p>
    <w:p w14:paraId="27686EF0" w14:textId="77777777"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Calibri" w:hAnsi="Calibri" w:cs="Calibri"/>
          <w:sz w:val="22"/>
          <w:szCs w:val="30"/>
        </w:rPr>
        <w:t xml:space="preserve">In Österreich herrscht eine </w:t>
      </w:r>
      <w:r w:rsidRPr="00B23A94">
        <w:rPr>
          <w:rFonts w:ascii="Calibri" w:hAnsi="Calibri" w:cs="Calibri"/>
          <w:color w:val="B13B3C"/>
          <w:sz w:val="22"/>
          <w:szCs w:val="30"/>
        </w:rPr>
        <w:t xml:space="preserve">Vertragsfreiheit </w:t>
      </w:r>
      <w:r w:rsidRPr="00B23A94">
        <w:rPr>
          <w:rFonts w:ascii="Calibri" w:hAnsi="Calibri" w:cs="Calibri"/>
          <w:sz w:val="22"/>
          <w:szCs w:val="30"/>
        </w:rPr>
        <w:t xml:space="preserve">welche auch </w:t>
      </w:r>
      <w:r w:rsidRPr="00B23A94">
        <w:rPr>
          <w:rFonts w:ascii="Calibri" w:hAnsi="Calibri" w:cs="Calibri"/>
          <w:color w:val="B13B3C"/>
          <w:sz w:val="22"/>
          <w:szCs w:val="30"/>
        </w:rPr>
        <w:t xml:space="preserve">Privatautonomie </w:t>
      </w:r>
      <w:r w:rsidRPr="00B23A94">
        <w:rPr>
          <w:rFonts w:ascii="Calibri" w:hAnsi="Calibri" w:cs="Calibri"/>
          <w:sz w:val="22"/>
          <w:szCs w:val="30"/>
        </w:rPr>
        <w:t xml:space="preserve">genannt wird. Das bedeutet das Verträge grundsätzlich frei verhandelt werden können solange sie nicht gesetzeswidrig sind oder gegen die guten Sitten verstoßen. Dieser Grundsatz beinhaltet jedoch Ausnahmen. So hat z.B. ein Monopolbetrieb (z.B. die </w:t>
      </w:r>
      <w:proofErr w:type="spellStart"/>
      <w:r w:rsidRPr="00B23A94">
        <w:rPr>
          <w:rFonts w:ascii="Calibri" w:hAnsi="Calibri" w:cs="Calibri"/>
          <w:sz w:val="22"/>
          <w:szCs w:val="30"/>
        </w:rPr>
        <w:t>Öffis</w:t>
      </w:r>
      <w:proofErr w:type="spellEnd"/>
      <w:r w:rsidRPr="00B23A94">
        <w:rPr>
          <w:rFonts w:ascii="Calibri" w:hAnsi="Calibri" w:cs="Calibri"/>
          <w:sz w:val="22"/>
          <w:szCs w:val="30"/>
        </w:rPr>
        <w:t>) auf dessen Dienstleitung bzw. Güter der Durchschnittsmensch regelmäßig angewiesen ist, die Verpflichtung, mit jedermann Verträge zu den üblichen Bedingungen abzuschließen</w:t>
      </w:r>
      <w:r w:rsidRPr="00B23A94">
        <w:rPr>
          <w:rFonts w:ascii="Calibri" w:hAnsi="Calibri" w:cs="Calibri"/>
          <w:color w:val="B13B3C"/>
          <w:sz w:val="22"/>
          <w:szCs w:val="30"/>
        </w:rPr>
        <w:t>(Kontrahierungszwang)</w:t>
      </w:r>
      <w:r w:rsidRPr="00B23A94">
        <w:rPr>
          <w:rFonts w:ascii="Calibri" w:hAnsi="Calibri" w:cs="Calibri"/>
          <w:sz w:val="22"/>
          <w:szCs w:val="30"/>
        </w:rPr>
        <w:t xml:space="preserve">. Vertragsrecht zusammengefasst mit den zugehörigen Rechtsnormen nennt man </w:t>
      </w:r>
      <w:r w:rsidRPr="00B23A94">
        <w:rPr>
          <w:rFonts w:ascii="Calibri" w:hAnsi="Calibri" w:cs="Calibri"/>
          <w:color w:val="B13B3C"/>
          <w:sz w:val="22"/>
          <w:szCs w:val="30"/>
        </w:rPr>
        <w:t>Schuldrecht</w:t>
      </w:r>
      <w:r w:rsidRPr="00B23A94">
        <w:rPr>
          <w:rFonts w:ascii="Calibri" w:hAnsi="Calibri" w:cs="Calibri"/>
          <w:sz w:val="22"/>
          <w:szCs w:val="30"/>
        </w:rPr>
        <w:t>. Dazu gibt es wiederrum zwei Unterpunkte:</w:t>
      </w:r>
    </w:p>
    <w:p w14:paraId="6C74B5CA" w14:textId="77777777" w:rsidR="0058113D" w:rsidRPr="00B23A94" w:rsidRDefault="0058113D" w:rsidP="0058113D">
      <w:pPr>
        <w:widowControl w:val="0"/>
        <w:numPr>
          <w:ilvl w:val="0"/>
          <w:numId w:val="1"/>
        </w:numPr>
        <w:tabs>
          <w:tab w:val="left" w:pos="220"/>
          <w:tab w:val="left" w:pos="720"/>
        </w:tabs>
        <w:autoSpaceDE w:val="0"/>
        <w:autoSpaceDN w:val="0"/>
        <w:adjustRightInd w:val="0"/>
        <w:spacing w:after="280"/>
        <w:ind w:hanging="720"/>
        <w:rPr>
          <w:rFonts w:ascii="Symbol" w:hAnsi="Symbol" w:cs="Symbol"/>
          <w:sz w:val="22"/>
          <w:szCs w:val="30"/>
        </w:rPr>
      </w:pPr>
      <w:r w:rsidRPr="00B23A94">
        <w:rPr>
          <w:rFonts w:ascii="Calibri" w:hAnsi="Calibri" w:cs="Calibri"/>
          <w:color w:val="B13B3C"/>
          <w:sz w:val="22"/>
          <w:szCs w:val="30"/>
        </w:rPr>
        <w:t>vertragliche Schuldverhältnisse</w:t>
      </w:r>
      <w:r w:rsidRPr="00B23A94">
        <w:rPr>
          <w:rFonts w:ascii="Calibri" w:hAnsi="Calibri" w:cs="Calibri"/>
          <w:sz w:val="22"/>
          <w:szCs w:val="30"/>
        </w:rPr>
        <w:t xml:space="preserve">: Verpflichtungen die aus den vertraglichen Vereinbarungen </w:t>
      </w:r>
      <w:r w:rsidRPr="00B23A94">
        <w:rPr>
          <w:rFonts w:ascii="Symbol" w:hAnsi="Symbol" w:cs="Symbol"/>
          <w:sz w:val="22"/>
          <w:szCs w:val="30"/>
        </w:rPr>
        <w:t> </w:t>
      </w:r>
      <w:r w:rsidRPr="00B23A94">
        <w:rPr>
          <w:rFonts w:ascii="Calibri" w:hAnsi="Calibri" w:cs="Calibri"/>
          <w:sz w:val="22"/>
          <w:szCs w:val="30"/>
        </w:rPr>
        <w:t xml:space="preserve">hervorgehen </w:t>
      </w:r>
    </w:p>
    <w:p w14:paraId="546F06F5" w14:textId="77777777" w:rsidR="0058113D" w:rsidRPr="00B23A94" w:rsidRDefault="0058113D" w:rsidP="0058113D">
      <w:pPr>
        <w:widowControl w:val="0"/>
        <w:numPr>
          <w:ilvl w:val="0"/>
          <w:numId w:val="1"/>
        </w:numPr>
        <w:tabs>
          <w:tab w:val="left" w:pos="220"/>
          <w:tab w:val="left" w:pos="720"/>
        </w:tabs>
        <w:autoSpaceDE w:val="0"/>
        <w:autoSpaceDN w:val="0"/>
        <w:adjustRightInd w:val="0"/>
        <w:spacing w:after="280"/>
        <w:ind w:hanging="720"/>
        <w:rPr>
          <w:rFonts w:ascii="Symbol" w:hAnsi="Symbol" w:cs="Symbol"/>
          <w:sz w:val="22"/>
          <w:szCs w:val="30"/>
        </w:rPr>
      </w:pPr>
      <w:r w:rsidRPr="00B23A94">
        <w:rPr>
          <w:rFonts w:ascii="Calibri" w:hAnsi="Calibri" w:cs="Calibri"/>
          <w:color w:val="B13B3C"/>
          <w:sz w:val="22"/>
          <w:szCs w:val="30"/>
        </w:rPr>
        <w:t>gesetzliche Schuldverhältnisse</w:t>
      </w:r>
      <w:r w:rsidRPr="00B23A94">
        <w:rPr>
          <w:rFonts w:ascii="Calibri" w:hAnsi="Calibri" w:cs="Calibri"/>
          <w:sz w:val="22"/>
          <w:szCs w:val="30"/>
        </w:rPr>
        <w:t xml:space="preserve">: Verpflichtungen die im vor hinein durch das Gesetz bestimmt sind. </w:t>
      </w:r>
      <w:r w:rsidRPr="00B23A94">
        <w:rPr>
          <w:rFonts w:ascii="Symbol" w:hAnsi="Symbol" w:cs="Symbol"/>
          <w:sz w:val="22"/>
          <w:szCs w:val="30"/>
        </w:rPr>
        <w:t> </w:t>
      </w:r>
      <w:r w:rsidRPr="00B23A94">
        <w:rPr>
          <w:rFonts w:ascii="Calibri" w:hAnsi="Calibri" w:cs="Calibri"/>
          <w:sz w:val="22"/>
          <w:szCs w:val="30"/>
        </w:rPr>
        <w:t xml:space="preserve">(z.B. Unterhaltspflicht der Eltern) Unter </w:t>
      </w:r>
      <w:r w:rsidRPr="00B23A94">
        <w:rPr>
          <w:rFonts w:ascii="Calibri" w:hAnsi="Calibri" w:cs="Calibri"/>
          <w:color w:val="B13B3C"/>
          <w:sz w:val="22"/>
          <w:szCs w:val="30"/>
        </w:rPr>
        <w:t xml:space="preserve">Rechtsgeschäft </w:t>
      </w:r>
      <w:r w:rsidRPr="00B23A94">
        <w:rPr>
          <w:rFonts w:ascii="Calibri" w:hAnsi="Calibri" w:cs="Calibri"/>
          <w:sz w:val="22"/>
          <w:szCs w:val="30"/>
        </w:rPr>
        <w:t xml:space="preserve">versteht man, dass Rechtssubjekte (Personen etc.) </w:t>
      </w:r>
      <w:r w:rsidRPr="00B23A94">
        <w:rPr>
          <w:rFonts w:ascii="Calibri" w:hAnsi="Calibri" w:cs="Calibri"/>
          <w:color w:val="B13B3C"/>
          <w:sz w:val="22"/>
          <w:szCs w:val="30"/>
        </w:rPr>
        <w:t xml:space="preserve">Willenserklärungen </w:t>
      </w:r>
      <w:r w:rsidRPr="00B23A94">
        <w:rPr>
          <w:rFonts w:ascii="Calibri" w:hAnsi="Calibri" w:cs="Calibri"/>
          <w:sz w:val="22"/>
          <w:szCs w:val="30"/>
        </w:rPr>
        <w:t xml:space="preserve">abgeben, die Rechtwirkungen zur Folge haben. Bei diesen Willenserklärungen ist auf folgende Punkte zu achten: </w:t>
      </w:r>
    </w:p>
    <w:p w14:paraId="426AD984" w14:textId="77777777" w:rsidR="0058113D" w:rsidRPr="00B23A94" w:rsidRDefault="0058113D" w:rsidP="0058113D">
      <w:pPr>
        <w:widowControl w:val="0"/>
        <w:numPr>
          <w:ilvl w:val="0"/>
          <w:numId w:val="2"/>
        </w:numPr>
        <w:tabs>
          <w:tab w:val="left" w:pos="220"/>
          <w:tab w:val="left" w:pos="720"/>
        </w:tabs>
        <w:autoSpaceDE w:val="0"/>
        <w:autoSpaceDN w:val="0"/>
        <w:adjustRightInd w:val="0"/>
        <w:spacing w:after="280"/>
        <w:ind w:hanging="720"/>
        <w:rPr>
          <w:rFonts w:ascii="Symbol" w:hAnsi="Symbol" w:cs="Symbol"/>
          <w:sz w:val="22"/>
          <w:szCs w:val="30"/>
        </w:rPr>
      </w:pPr>
      <w:r w:rsidRPr="00B23A94">
        <w:rPr>
          <w:rFonts w:ascii="Calibri" w:hAnsi="Calibri" w:cs="Calibri"/>
          <w:color w:val="B13B3C"/>
          <w:sz w:val="22"/>
          <w:szCs w:val="30"/>
        </w:rPr>
        <w:t>Inhaltswille</w:t>
      </w:r>
      <w:r w:rsidRPr="00B23A94">
        <w:rPr>
          <w:rFonts w:ascii="Calibri" w:hAnsi="Calibri" w:cs="Calibri"/>
          <w:sz w:val="22"/>
          <w:szCs w:val="30"/>
        </w:rPr>
        <w:t xml:space="preserve">: Der Inhalt muss hinreichend bestimmt sein. </w:t>
      </w:r>
    </w:p>
    <w:p w14:paraId="1827881A" w14:textId="77777777" w:rsidR="0058113D" w:rsidRPr="00B23A94" w:rsidRDefault="0058113D" w:rsidP="0058113D">
      <w:pPr>
        <w:widowControl w:val="0"/>
        <w:numPr>
          <w:ilvl w:val="0"/>
          <w:numId w:val="2"/>
        </w:numPr>
        <w:tabs>
          <w:tab w:val="left" w:pos="220"/>
          <w:tab w:val="left" w:pos="720"/>
        </w:tabs>
        <w:autoSpaceDE w:val="0"/>
        <w:autoSpaceDN w:val="0"/>
        <w:adjustRightInd w:val="0"/>
        <w:spacing w:after="280"/>
        <w:ind w:hanging="720"/>
        <w:rPr>
          <w:rFonts w:ascii="Symbol" w:hAnsi="Symbol" w:cs="Symbol"/>
          <w:sz w:val="22"/>
          <w:szCs w:val="30"/>
        </w:rPr>
      </w:pPr>
      <w:r w:rsidRPr="00B23A94">
        <w:rPr>
          <w:rFonts w:ascii="Calibri" w:hAnsi="Calibri" w:cs="Calibri"/>
          <w:color w:val="B13B3C"/>
          <w:sz w:val="22"/>
          <w:szCs w:val="30"/>
        </w:rPr>
        <w:t>Geltungswille</w:t>
      </w:r>
      <w:r w:rsidRPr="00B23A94">
        <w:rPr>
          <w:rFonts w:ascii="Calibri" w:hAnsi="Calibri" w:cs="Calibri"/>
          <w:sz w:val="22"/>
          <w:szCs w:val="30"/>
        </w:rPr>
        <w:t xml:space="preserve">: Die gewünschten Rechtfolgen müssen bestimmt sein. </w:t>
      </w:r>
    </w:p>
    <w:p w14:paraId="3F9D1D8B" w14:textId="77777777" w:rsidR="0058113D" w:rsidRPr="00B23A94" w:rsidRDefault="0058113D" w:rsidP="0058113D">
      <w:pPr>
        <w:widowControl w:val="0"/>
        <w:numPr>
          <w:ilvl w:val="0"/>
          <w:numId w:val="2"/>
        </w:numPr>
        <w:tabs>
          <w:tab w:val="left" w:pos="220"/>
          <w:tab w:val="left" w:pos="720"/>
        </w:tabs>
        <w:autoSpaceDE w:val="0"/>
        <w:autoSpaceDN w:val="0"/>
        <w:adjustRightInd w:val="0"/>
        <w:spacing w:after="280"/>
        <w:ind w:hanging="720"/>
        <w:rPr>
          <w:rFonts w:ascii="Symbol" w:hAnsi="Symbol" w:cs="Symbol"/>
          <w:sz w:val="22"/>
          <w:szCs w:val="30"/>
        </w:rPr>
      </w:pPr>
      <w:r w:rsidRPr="00B23A94">
        <w:rPr>
          <w:rFonts w:ascii="Calibri" w:hAnsi="Calibri" w:cs="Calibri"/>
          <w:color w:val="B13B3C"/>
          <w:sz w:val="22"/>
          <w:szCs w:val="30"/>
        </w:rPr>
        <w:t xml:space="preserve">mangelnde </w:t>
      </w:r>
      <w:proofErr w:type="spellStart"/>
      <w:r w:rsidRPr="00B23A94">
        <w:rPr>
          <w:rFonts w:ascii="Calibri" w:hAnsi="Calibri" w:cs="Calibri"/>
          <w:color w:val="B13B3C"/>
          <w:sz w:val="22"/>
          <w:szCs w:val="30"/>
        </w:rPr>
        <w:t>Ernstlichkeit</w:t>
      </w:r>
      <w:proofErr w:type="spellEnd"/>
      <w:r w:rsidRPr="00B23A94">
        <w:rPr>
          <w:rFonts w:ascii="Calibri" w:hAnsi="Calibri" w:cs="Calibri"/>
          <w:sz w:val="22"/>
          <w:szCs w:val="30"/>
        </w:rPr>
        <w:t xml:space="preserve">: Tritt auf wenn der Geltungswille fehlt. </w:t>
      </w:r>
    </w:p>
    <w:p w14:paraId="09833E02" w14:textId="77777777" w:rsidR="0058113D" w:rsidRPr="00B23A94" w:rsidRDefault="0058113D" w:rsidP="0058113D">
      <w:pPr>
        <w:widowControl w:val="0"/>
        <w:numPr>
          <w:ilvl w:val="0"/>
          <w:numId w:val="2"/>
        </w:numPr>
        <w:tabs>
          <w:tab w:val="left" w:pos="220"/>
          <w:tab w:val="left" w:pos="720"/>
        </w:tabs>
        <w:autoSpaceDE w:val="0"/>
        <w:autoSpaceDN w:val="0"/>
        <w:adjustRightInd w:val="0"/>
        <w:spacing w:after="280"/>
        <w:ind w:hanging="720"/>
        <w:rPr>
          <w:rFonts w:ascii="Symbol" w:hAnsi="Symbol" w:cs="Symbol"/>
          <w:sz w:val="22"/>
          <w:szCs w:val="30"/>
        </w:rPr>
      </w:pPr>
      <w:r w:rsidRPr="00B23A94">
        <w:rPr>
          <w:rFonts w:ascii="Calibri" w:hAnsi="Calibri" w:cs="Calibri"/>
          <w:color w:val="B13B3C"/>
          <w:sz w:val="22"/>
          <w:szCs w:val="30"/>
        </w:rPr>
        <w:t>geheimer Vorbehalt bzw. Mentalreservation</w:t>
      </w:r>
      <w:r w:rsidRPr="00B23A94">
        <w:rPr>
          <w:rFonts w:ascii="Calibri" w:hAnsi="Calibri" w:cs="Calibri"/>
          <w:sz w:val="22"/>
          <w:szCs w:val="30"/>
        </w:rPr>
        <w:t xml:space="preserve">: Wenn jemand in seinem Gedanken keinen </w:t>
      </w:r>
      <w:r w:rsidRPr="00B23A94">
        <w:rPr>
          <w:rFonts w:ascii="Symbol" w:hAnsi="Symbol" w:cs="Symbol"/>
          <w:sz w:val="22"/>
          <w:szCs w:val="30"/>
        </w:rPr>
        <w:t> </w:t>
      </w:r>
      <w:r w:rsidRPr="00B23A94">
        <w:rPr>
          <w:rFonts w:ascii="Calibri" w:hAnsi="Calibri" w:cs="Calibri"/>
          <w:sz w:val="22"/>
          <w:szCs w:val="30"/>
        </w:rPr>
        <w:t>Geltungswillen hat, aber trotzdem außenwirksame Erklärungen abgibt. (</w:t>
      </w:r>
      <w:r w:rsidRPr="00B23A94">
        <w:rPr>
          <w:rFonts w:ascii="Wingdings" w:hAnsi="Wingdings" w:cs="Wingdings"/>
          <w:sz w:val="22"/>
          <w:szCs w:val="30"/>
        </w:rPr>
        <w:t></w:t>
      </w:r>
      <w:r w:rsidRPr="00B23A94">
        <w:rPr>
          <w:rFonts w:ascii="Wingdings" w:hAnsi="Wingdings" w:cs="Wingdings"/>
          <w:sz w:val="22"/>
          <w:szCs w:val="30"/>
        </w:rPr>
        <w:t></w:t>
      </w:r>
      <w:r w:rsidRPr="00B23A94">
        <w:rPr>
          <w:rFonts w:ascii="Calibri" w:hAnsi="Calibri" w:cs="Calibri"/>
          <w:sz w:val="22"/>
          <w:szCs w:val="30"/>
        </w:rPr>
        <w:t xml:space="preserve">rechtlich verbindliche </w:t>
      </w:r>
      <w:r w:rsidRPr="00B23A94">
        <w:rPr>
          <w:rFonts w:ascii="Symbol" w:hAnsi="Symbol" w:cs="Symbol"/>
          <w:sz w:val="22"/>
          <w:szCs w:val="30"/>
        </w:rPr>
        <w:t> </w:t>
      </w:r>
      <w:r w:rsidRPr="00B23A94">
        <w:rPr>
          <w:rFonts w:ascii="Calibri" w:hAnsi="Calibri" w:cs="Calibri"/>
          <w:sz w:val="22"/>
          <w:szCs w:val="30"/>
        </w:rPr>
        <w:t xml:space="preserve">Willenserklärung) </w:t>
      </w:r>
    </w:p>
    <w:p w14:paraId="0AEE8468" w14:textId="77777777" w:rsidR="0058113D" w:rsidRPr="00B23A94" w:rsidRDefault="0058113D" w:rsidP="0058113D">
      <w:pPr>
        <w:widowControl w:val="0"/>
        <w:numPr>
          <w:ilvl w:val="0"/>
          <w:numId w:val="2"/>
        </w:numPr>
        <w:tabs>
          <w:tab w:val="left" w:pos="220"/>
          <w:tab w:val="left" w:pos="720"/>
        </w:tabs>
        <w:autoSpaceDE w:val="0"/>
        <w:autoSpaceDN w:val="0"/>
        <w:adjustRightInd w:val="0"/>
        <w:spacing w:after="280"/>
        <w:ind w:hanging="720"/>
        <w:rPr>
          <w:rFonts w:ascii="Symbol" w:hAnsi="Symbol" w:cs="Symbol"/>
          <w:sz w:val="22"/>
          <w:szCs w:val="30"/>
        </w:rPr>
      </w:pPr>
      <w:r w:rsidRPr="00B23A94">
        <w:rPr>
          <w:rFonts w:ascii="Calibri" w:hAnsi="Calibri" w:cs="Calibri"/>
          <w:color w:val="B13B3C"/>
          <w:sz w:val="22"/>
          <w:szCs w:val="30"/>
        </w:rPr>
        <w:t>Scheingeschäft</w:t>
      </w:r>
      <w:r w:rsidRPr="00B23A94">
        <w:rPr>
          <w:rFonts w:ascii="Calibri" w:hAnsi="Calibri" w:cs="Calibri"/>
          <w:sz w:val="22"/>
          <w:szCs w:val="30"/>
        </w:rPr>
        <w:t xml:space="preserve">: </w:t>
      </w:r>
      <w:r w:rsidRPr="00B23A94">
        <w:rPr>
          <w:rFonts w:ascii="Calibri" w:hAnsi="Calibri" w:cs="Calibri"/>
          <w:color w:val="B13B3C"/>
          <w:sz w:val="22"/>
          <w:szCs w:val="30"/>
        </w:rPr>
        <w:t>Absolutes Scheingeschäft</w:t>
      </w:r>
      <w:r w:rsidRPr="00B23A94">
        <w:rPr>
          <w:rFonts w:ascii="Calibri" w:hAnsi="Calibri" w:cs="Calibri"/>
          <w:sz w:val="22"/>
          <w:szCs w:val="30"/>
        </w:rPr>
        <w:t xml:space="preserve">: Liegt vor wenn eine Willenserklärung nur zum Schein </w:t>
      </w:r>
      <w:r w:rsidRPr="00B23A94">
        <w:rPr>
          <w:rFonts w:ascii="Symbol" w:hAnsi="Symbol" w:cs="Symbol"/>
          <w:sz w:val="22"/>
          <w:szCs w:val="30"/>
        </w:rPr>
        <w:t> </w:t>
      </w:r>
      <w:r w:rsidRPr="00B23A94">
        <w:rPr>
          <w:rFonts w:ascii="Calibri" w:hAnsi="Calibri" w:cs="Calibri"/>
          <w:sz w:val="22"/>
          <w:szCs w:val="30"/>
        </w:rPr>
        <w:t xml:space="preserve">abgegeben wird, und beide Parteien überhaupt nicht vertraglich tätig werden wollen. </w:t>
      </w:r>
      <w:r w:rsidRPr="00B23A94">
        <w:rPr>
          <w:rFonts w:ascii="Calibri" w:hAnsi="Calibri" w:cs="Calibri"/>
          <w:color w:val="B13B3C"/>
          <w:sz w:val="22"/>
          <w:szCs w:val="30"/>
        </w:rPr>
        <w:t>Verdecktes Scheingeschäft</w:t>
      </w:r>
      <w:r w:rsidRPr="00B23A94">
        <w:rPr>
          <w:rFonts w:ascii="Calibri" w:hAnsi="Calibri" w:cs="Calibri"/>
          <w:sz w:val="22"/>
          <w:szCs w:val="30"/>
        </w:rPr>
        <w:t xml:space="preserve">: Wenn beide Parteien zwar vertraglich tätig werden wollen, jedoch in einem anderen Geschäft. </w:t>
      </w:r>
    </w:p>
    <w:p w14:paraId="55660CF8" w14:textId="77777777" w:rsidR="009025DD" w:rsidRDefault="0058113D" w:rsidP="0058113D">
      <w:pPr>
        <w:widowControl w:val="0"/>
        <w:numPr>
          <w:ilvl w:val="0"/>
          <w:numId w:val="2"/>
        </w:numPr>
        <w:tabs>
          <w:tab w:val="left" w:pos="220"/>
          <w:tab w:val="left" w:pos="720"/>
        </w:tabs>
        <w:autoSpaceDE w:val="0"/>
        <w:autoSpaceDN w:val="0"/>
        <w:adjustRightInd w:val="0"/>
        <w:spacing w:after="280"/>
        <w:ind w:hanging="720"/>
        <w:rPr>
          <w:rFonts w:ascii="Symbol" w:hAnsi="Symbol" w:cs="Symbol"/>
          <w:sz w:val="22"/>
          <w:szCs w:val="30"/>
        </w:rPr>
      </w:pPr>
      <w:r w:rsidRPr="00B23A94">
        <w:rPr>
          <w:rFonts w:ascii="Calibri" w:hAnsi="Calibri" w:cs="Calibri"/>
          <w:color w:val="B13B3C"/>
          <w:sz w:val="22"/>
          <w:szCs w:val="30"/>
        </w:rPr>
        <w:t>Umgehungsgeschäft</w:t>
      </w:r>
      <w:r w:rsidRPr="00B23A94">
        <w:rPr>
          <w:rFonts w:ascii="Calibri" w:hAnsi="Calibri" w:cs="Calibri"/>
          <w:sz w:val="22"/>
          <w:szCs w:val="30"/>
        </w:rPr>
        <w:t xml:space="preserve">: Der wirtschaftliche Zweck ist zwar ein anderer als jener für den der vertragstyp gewählt wurde, der Abschluss des Geschäftes ist aber als solcher gewollt. </w:t>
      </w:r>
      <w:r w:rsidRPr="00B23A94">
        <w:rPr>
          <w:rFonts w:ascii="Symbol" w:hAnsi="Symbol" w:cs="Symbol"/>
          <w:sz w:val="22"/>
          <w:szCs w:val="30"/>
        </w:rPr>
        <w:t> </w:t>
      </w:r>
      <w:r w:rsidRPr="00B23A94">
        <w:rPr>
          <w:rFonts w:ascii="Calibri" w:hAnsi="Calibri" w:cs="Calibri"/>
          <w:sz w:val="22"/>
          <w:szCs w:val="30"/>
        </w:rPr>
        <w:t xml:space="preserve">Bei Willenserklärungen gibt es 2 Arten wie sie abgeben werden können. Zum einen </w:t>
      </w:r>
      <w:r w:rsidRPr="00B23A94">
        <w:rPr>
          <w:rFonts w:ascii="Calibri" w:hAnsi="Calibri" w:cs="Calibri"/>
          <w:color w:val="B13B3C"/>
          <w:sz w:val="22"/>
          <w:szCs w:val="30"/>
        </w:rPr>
        <w:t>ausdrücklich</w:t>
      </w:r>
      <w:r w:rsidRPr="00B23A94">
        <w:rPr>
          <w:rFonts w:ascii="Calibri" w:hAnsi="Calibri" w:cs="Calibri"/>
          <w:sz w:val="22"/>
          <w:szCs w:val="30"/>
        </w:rPr>
        <w:t xml:space="preserve">(schriftlich, mündlich) und zum anderen durch </w:t>
      </w:r>
      <w:r w:rsidRPr="00B23A94">
        <w:rPr>
          <w:rFonts w:ascii="Calibri" w:hAnsi="Calibri" w:cs="Calibri"/>
          <w:color w:val="B13B3C"/>
          <w:sz w:val="22"/>
          <w:szCs w:val="30"/>
        </w:rPr>
        <w:t xml:space="preserve">konkludentes Handeln </w:t>
      </w:r>
      <w:r w:rsidRPr="00B23A94">
        <w:rPr>
          <w:rFonts w:ascii="Calibri" w:hAnsi="Calibri" w:cs="Calibri"/>
          <w:sz w:val="22"/>
          <w:szCs w:val="30"/>
        </w:rPr>
        <w:t xml:space="preserve">(schlüssig, stillschweigend). Unter schlüssigen Handeln versteht man Handlungen die für andere so deutlich sind, dass sie keinen Grund haben daran zu zweifeln. </w:t>
      </w:r>
      <w:r w:rsidRPr="00B23A94">
        <w:rPr>
          <w:rFonts w:ascii="Symbol" w:hAnsi="Symbol" w:cs="Symbol"/>
          <w:sz w:val="22"/>
          <w:szCs w:val="30"/>
        </w:rPr>
        <w:t> </w:t>
      </w:r>
      <w:r w:rsidRPr="00B23A94">
        <w:rPr>
          <w:rFonts w:ascii="Calibri" w:hAnsi="Calibri" w:cs="Calibri"/>
          <w:sz w:val="22"/>
          <w:szCs w:val="30"/>
        </w:rPr>
        <w:t xml:space="preserve">Vorsicht ist bei der </w:t>
      </w:r>
      <w:r w:rsidRPr="00B23A94">
        <w:rPr>
          <w:rFonts w:ascii="Calibri" w:hAnsi="Calibri" w:cs="Calibri"/>
          <w:color w:val="B13B3C"/>
          <w:sz w:val="22"/>
          <w:szCs w:val="30"/>
        </w:rPr>
        <w:t xml:space="preserve">Auslegung der Willenserklärung (Verträgen) </w:t>
      </w:r>
      <w:r w:rsidRPr="00B23A94">
        <w:rPr>
          <w:rFonts w:ascii="Calibri" w:hAnsi="Calibri" w:cs="Calibri"/>
          <w:sz w:val="22"/>
          <w:szCs w:val="30"/>
        </w:rPr>
        <w:t xml:space="preserve">geboten. Denn es ist nicht immer nur der Wortsinn entscheidend sondern oft viel mehr die tatsächliche Absicht der Parteien. Nicht zu verwechseln ist die Willenserklärung mit der </w:t>
      </w:r>
      <w:r w:rsidRPr="00B23A94">
        <w:rPr>
          <w:rFonts w:ascii="Calibri" w:hAnsi="Calibri" w:cs="Calibri"/>
          <w:color w:val="B13B3C"/>
          <w:sz w:val="22"/>
          <w:szCs w:val="30"/>
        </w:rPr>
        <w:t xml:space="preserve">Wissenserklärung </w:t>
      </w:r>
      <w:r w:rsidRPr="00B23A94">
        <w:rPr>
          <w:rFonts w:ascii="Calibri" w:hAnsi="Calibri" w:cs="Calibri"/>
          <w:sz w:val="22"/>
          <w:szCs w:val="30"/>
        </w:rPr>
        <w:t xml:space="preserve">welche bloß eine richtige oder falsche Nachricht über Tatsachen darstellt. </w:t>
      </w:r>
      <w:r w:rsidRPr="00B23A94">
        <w:rPr>
          <w:rFonts w:ascii="Symbol" w:hAnsi="Symbol" w:cs="Symbol"/>
          <w:sz w:val="22"/>
          <w:szCs w:val="30"/>
        </w:rPr>
        <w:t> </w:t>
      </w:r>
    </w:p>
    <w:p w14:paraId="3F9B5313" w14:textId="77777777" w:rsidR="009025DD" w:rsidRDefault="0058113D" w:rsidP="009025DD">
      <w:pPr>
        <w:widowControl w:val="0"/>
        <w:tabs>
          <w:tab w:val="left" w:pos="220"/>
          <w:tab w:val="left" w:pos="720"/>
        </w:tabs>
        <w:autoSpaceDE w:val="0"/>
        <w:autoSpaceDN w:val="0"/>
        <w:adjustRightInd w:val="0"/>
        <w:spacing w:after="280"/>
        <w:rPr>
          <w:rFonts w:ascii="Symbol" w:hAnsi="Symbol" w:cs="Symbol"/>
          <w:sz w:val="22"/>
          <w:szCs w:val="30"/>
        </w:rPr>
      </w:pPr>
      <w:r w:rsidRPr="00B23A94">
        <w:rPr>
          <w:rFonts w:ascii="Verdana" w:hAnsi="Verdana" w:cs="Verdana"/>
          <w:b/>
          <w:bCs/>
          <w:sz w:val="22"/>
          <w:szCs w:val="32"/>
        </w:rPr>
        <w:lastRenderedPageBreak/>
        <w:t xml:space="preserve">1.2. Arten von Rechtsgeschäften </w:t>
      </w:r>
      <w:r w:rsidRPr="00B23A94">
        <w:rPr>
          <w:rFonts w:ascii="Symbol" w:hAnsi="Symbol" w:cs="Symbol"/>
          <w:sz w:val="22"/>
          <w:szCs w:val="30"/>
        </w:rPr>
        <w:t> </w:t>
      </w:r>
    </w:p>
    <w:p w14:paraId="7B5A4DAA" w14:textId="646D6770" w:rsidR="0058113D" w:rsidRPr="00B23A94" w:rsidRDefault="0058113D" w:rsidP="009025DD">
      <w:pPr>
        <w:widowControl w:val="0"/>
        <w:tabs>
          <w:tab w:val="left" w:pos="220"/>
          <w:tab w:val="left" w:pos="720"/>
        </w:tabs>
        <w:autoSpaceDE w:val="0"/>
        <w:autoSpaceDN w:val="0"/>
        <w:adjustRightInd w:val="0"/>
        <w:spacing w:after="280"/>
        <w:rPr>
          <w:rFonts w:ascii="Symbol" w:hAnsi="Symbol" w:cs="Symbol"/>
          <w:sz w:val="22"/>
          <w:szCs w:val="30"/>
        </w:rPr>
      </w:pPr>
      <w:r w:rsidRPr="00B23A94">
        <w:rPr>
          <w:rFonts w:ascii="Cambria" w:hAnsi="Cambria" w:cs="Cambria"/>
          <w:b/>
          <w:bCs/>
          <w:color w:val="3F6CAF"/>
          <w:sz w:val="22"/>
          <w:szCs w:val="30"/>
        </w:rPr>
        <w:t xml:space="preserve">Einseitige und mehrseitige Rechtsgeschäfte </w:t>
      </w:r>
      <w:r w:rsidRPr="00B23A94">
        <w:rPr>
          <w:rFonts w:ascii="Symbol" w:hAnsi="Symbol" w:cs="Symbol"/>
          <w:sz w:val="22"/>
          <w:szCs w:val="30"/>
        </w:rPr>
        <w:t> </w:t>
      </w:r>
      <w:r w:rsidR="00CF1C01">
        <w:rPr>
          <w:rFonts w:ascii="Symbol" w:hAnsi="Symbol" w:cs="Symbol"/>
          <w:sz w:val="22"/>
          <w:szCs w:val="30"/>
        </w:rPr>
        <w:br/>
      </w:r>
      <w:r w:rsidRPr="00B23A94">
        <w:rPr>
          <w:rFonts w:ascii="Calibri" w:hAnsi="Calibri" w:cs="Calibri"/>
          <w:sz w:val="22"/>
          <w:szCs w:val="30"/>
        </w:rPr>
        <w:t xml:space="preserve">Grundsätzlich sind bei einem Vertrag immer 2 Parteien beteiligt(mehrseitig). Ein einseitiges Rechtsgeschäft wäre z.B. eine Bevollmächtigung oder die Veröffentlichung dass für eine bestimmte Leistung eine Belohnung ausgesetzt wird (Kopfgeld lol). </w:t>
      </w:r>
    </w:p>
    <w:p w14:paraId="267D7A2B" w14:textId="5648BE87"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Cambria" w:hAnsi="Cambria" w:cs="Cambria"/>
          <w:b/>
          <w:bCs/>
          <w:color w:val="3F6CAF"/>
          <w:sz w:val="22"/>
          <w:szCs w:val="30"/>
        </w:rPr>
        <w:t>Einseitig und mehrseitig verpflichtende Rechtsgeschäfte</w:t>
      </w:r>
      <w:r w:rsidR="00CF1C01">
        <w:rPr>
          <w:rFonts w:ascii="Times" w:hAnsi="Times" w:cs="Times"/>
          <w:sz w:val="18"/>
        </w:rPr>
        <w:br/>
      </w:r>
      <w:r w:rsidRPr="00B23A94">
        <w:rPr>
          <w:rFonts w:ascii="Calibri" w:hAnsi="Calibri" w:cs="Calibri"/>
          <w:sz w:val="22"/>
          <w:szCs w:val="30"/>
        </w:rPr>
        <w:t>Einseitig verpflichtend wäre eine Schenkung, da sich hier nur der Schenkende zur Übergabe verpflichtet. Mehrseitig verpflichtende Rechtsgeschäfte treten in der Regel häufiger auf. Es bedeutet dass beide Vertragsparteien sich gegenseitig zu etwas verpflichten. (Kauf, Tausch, Miete etc.)</w:t>
      </w:r>
    </w:p>
    <w:p w14:paraId="2C86AFD2" w14:textId="1714E4AE"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Cambria" w:hAnsi="Cambria" w:cs="Cambria"/>
          <w:b/>
          <w:bCs/>
          <w:color w:val="3F6CAF"/>
          <w:sz w:val="22"/>
          <w:szCs w:val="30"/>
        </w:rPr>
        <w:t>Privat- und Verbrauchergeschäfte sowie Unternehmensbezogene Geschäfte</w:t>
      </w:r>
      <w:r w:rsidR="00CF1C01">
        <w:rPr>
          <w:rFonts w:ascii="Times" w:hAnsi="Times" w:cs="Times"/>
          <w:sz w:val="18"/>
        </w:rPr>
        <w:br/>
      </w:r>
      <w:r w:rsidRPr="00B23A94">
        <w:rPr>
          <w:rFonts w:ascii="Calibri" w:hAnsi="Calibri" w:cs="Calibri"/>
          <w:sz w:val="22"/>
          <w:szCs w:val="30"/>
        </w:rPr>
        <w:t xml:space="preserve">Diese Unterscheidung findet deshalb statt, da dadurch eine Zuteilung der Schutzbedürfnisse der Parteien besser möglich ist. Von </w:t>
      </w:r>
      <w:r w:rsidRPr="00B23A94">
        <w:rPr>
          <w:rFonts w:ascii="Calibri" w:hAnsi="Calibri" w:cs="Calibri"/>
          <w:color w:val="B13B3C"/>
          <w:sz w:val="22"/>
          <w:szCs w:val="30"/>
        </w:rPr>
        <w:t xml:space="preserve">Privatgeschäften </w:t>
      </w:r>
      <w:r w:rsidRPr="00B23A94">
        <w:rPr>
          <w:rFonts w:ascii="Calibri" w:hAnsi="Calibri" w:cs="Calibri"/>
          <w:sz w:val="22"/>
          <w:szCs w:val="30"/>
        </w:rPr>
        <w:t xml:space="preserve">spricht man wenn 2 private Personen am Vertrag beteiligt ist. Grundlage zum Vertrag bildet dann das ABGB(Allgemein Bürgerliches Gesetzbuch). Geschäfte die zwischen Unternehmer und Verbraucher(Nichtunternehmer) stattfinden nennt man </w:t>
      </w:r>
      <w:r w:rsidRPr="00B23A94">
        <w:rPr>
          <w:rFonts w:ascii="Calibri" w:hAnsi="Calibri" w:cs="Calibri"/>
          <w:color w:val="B13B3C"/>
          <w:sz w:val="22"/>
          <w:szCs w:val="30"/>
        </w:rPr>
        <w:t>Verbrauchergeschäfte</w:t>
      </w:r>
      <w:r w:rsidRPr="00B23A94">
        <w:rPr>
          <w:rFonts w:ascii="Calibri" w:hAnsi="Calibri" w:cs="Calibri"/>
          <w:sz w:val="22"/>
          <w:szCs w:val="30"/>
        </w:rPr>
        <w:t xml:space="preserve">. Sie sind an das KSchG(Konsumentenschutzgesetz) gebunden. Sollte an einem Geschäft mindestens ein Unternehmer bzw. eine juristische Person des </w:t>
      </w:r>
      <w:proofErr w:type="spellStart"/>
      <w:r w:rsidRPr="00B23A94">
        <w:rPr>
          <w:rFonts w:ascii="Calibri" w:hAnsi="Calibri" w:cs="Calibri"/>
          <w:sz w:val="22"/>
          <w:szCs w:val="30"/>
        </w:rPr>
        <w:t>öffentl</w:t>
      </w:r>
      <w:proofErr w:type="spellEnd"/>
      <w:r w:rsidRPr="00B23A94">
        <w:rPr>
          <w:rFonts w:ascii="Calibri" w:hAnsi="Calibri" w:cs="Calibri"/>
          <w:sz w:val="22"/>
          <w:szCs w:val="30"/>
        </w:rPr>
        <w:t xml:space="preserve">. Rechts beteiligt sein spricht man von einem </w:t>
      </w:r>
      <w:r w:rsidRPr="00B23A94">
        <w:rPr>
          <w:rFonts w:ascii="Calibri" w:hAnsi="Calibri" w:cs="Calibri"/>
          <w:color w:val="B13B3C"/>
          <w:sz w:val="22"/>
          <w:szCs w:val="30"/>
        </w:rPr>
        <w:t>unternehmensbezogenem Geschäft</w:t>
      </w:r>
      <w:r w:rsidRPr="00B23A94">
        <w:rPr>
          <w:rFonts w:ascii="Calibri" w:hAnsi="Calibri" w:cs="Calibri"/>
          <w:sz w:val="22"/>
          <w:szCs w:val="30"/>
        </w:rPr>
        <w:t>. Hier kommt das vierte Buch des UGB(Unternehmensgesetzbuch) zur Anwendung.</w:t>
      </w:r>
    </w:p>
    <w:p w14:paraId="030DC2E4" w14:textId="6050CFA3"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Cambria" w:hAnsi="Cambria" w:cs="Cambria"/>
          <w:b/>
          <w:bCs/>
          <w:color w:val="3F6CAF"/>
          <w:sz w:val="22"/>
          <w:szCs w:val="30"/>
        </w:rPr>
        <w:t>Verpflichtungs- und Verfügungsgeschäfte</w:t>
      </w:r>
      <w:r w:rsidR="00CF1C01">
        <w:rPr>
          <w:rFonts w:ascii="Times" w:hAnsi="Times" w:cs="Times"/>
          <w:sz w:val="18"/>
        </w:rPr>
        <w:br/>
      </w:r>
      <w:r w:rsidRPr="00B23A94">
        <w:rPr>
          <w:rFonts w:ascii="Calibri" w:hAnsi="Calibri" w:cs="Calibri"/>
          <w:sz w:val="22"/>
          <w:szCs w:val="30"/>
        </w:rPr>
        <w:t xml:space="preserve">Sobald ein Vertragspartner eine Verpflichtung(z.B. eine Leistung) im Rahmen des Vertrages eingeht, spricht man vom </w:t>
      </w:r>
      <w:r w:rsidRPr="00B23A94">
        <w:rPr>
          <w:rFonts w:ascii="Calibri" w:hAnsi="Calibri" w:cs="Calibri"/>
          <w:color w:val="B13B3C"/>
          <w:sz w:val="22"/>
          <w:szCs w:val="30"/>
        </w:rPr>
        <w:t>Verpflichtungsgeschäft</w:t>
      </w:r>
      <w:r w:rsidRPr="00B23A94">
        <w:rPr>
          <w:rFonts w:ascii="Calibri" w:hAnsi="Calibri" w:cs="Calibri"/>
          <w:sz w:val="22"/>
          <w:szCs w:val="30"/>
        </w:rPr>
        <w:t>. Bringt ein solches Verpflichtungsgeschäft noch die Übertragung, Aufhebung oder Beschränkung eines Rechtes mit sich, handelt es sich um ein Verfügungsgeschäft. (z.B. Eigentumsübertragung: Verpflichtung=Kaufvertrag, Verfügung=Eintragung ins Grundbuch)</w:t>
      </w:r>
    </w:p>
    <w:p w14:paraId="4B46320D" w14:textId="16EF1BA5"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Cambria" w:hAnsi="Cambria" w:cs="Cambria"/>
          <w:b/>
          <w:bCs/>
          <w:color w:val="3F6CAF"/>
          <w:sz w:val="22"/>
          <w:szCs w:val="30"/>
        </w:rPr>
        <w:t>Kausale und abstrakte Rechtsgeschäfte</w:t>
      </w:r>
      <w:r w:rsidR="00CF1C01">
        <w:rPr>
          <w:rFonts w:ascii="Times" w:hAnsi="Times" w:cs="Times"/>
          <w:sz w:val="18"/>
        </w:rPr>
        <w:br/>
      </w:r>
      <w:r w:rsidRPr="00B23A94">
        <w:rPr>
          <w:rFonts w:ascii="Calibri" w:hAnsi="Calibri" w:cs="Calibri"/>
          <w:sz w:val="22"/>
          <w:szCs w:val="30"/>
        </w:rPr>
        <w:t xml:space="preserve">Verpflichtungsgeschäfte sind </w:t>
      </w:r>
      <w:r w:rsidRPr="00B23A94">
        <w:rPr>
          <w:rFonts w:ascii="Calibri" w:hAnsi="Calibri" w:cs="Calibri"/>
          <w:color w:val="B13B3C"/>
          <w:sz w:val="22"/>
          <w:szCs w:val="30"/>
        </w:rPr>
        <w:t xml:space="preserve">kausal </w:t>
      </w:r>
      <w:r w:rsidRPr="00B23A94">
        <w:rPr>
          <w:rFonts w:ascii="Calibri" w:hAnsi="Calibri" w:cs="Calibri"/>
          <w:sz w:val="22"/>
          <w:szCs w:val="30"/>
        </w:rPr>
        <w:t xml:space="preserve">wenn sich daraus ein wirtschaftlicher Zweck ergibt. Für eine bestimmte Leistung wird ein gewisser Geldbetrag bezahlt. Sind sie nicht kausal sind sie </w:t>
      </w:r>
      <w:r w:rsidRPr="00B23A94">
        <w:rPr>
          <w:rFonts w:ascii="Calibri" w:hAnsi="Calibri" w:cs="Calibri"/>
          <w:color w:val="B13B3C"/>
          <w:sz w:val="22"/>
          <w:szCs w:val="30"/>
        </w:rPr>
        <w:t xml:space="preserve">abstrakt </w:t>
      </w:r>
      <w:r w:rsidRPr="00B23A94">
        <w:rPr>
          <w:rFonts w:ascii="Calibri" w:hAnsi="Calibri" w:cs="Calibri"/>
          <w:sz w:val="22"/>
          <w:szCs w:val="30"/>
        </w:rPr>
        <w:t>und grundsätzlich als unwirksam anzusehen. (Gesetzeswidrige Verträge könnten sonst durch Klage durchgesetzt werden)</w:t>
      </w:r>
      <w:r w:rsidR="00CF1C01">
        <w:rPr>
          <w:rFonts w:ascii="Times" w:hAnsi="Times" w:cs="Times"/>
          <w:sz w:val="18"/>
        </w:rPr>
        <w:br/>
      </w:r>
      <w:r w:rsidRPr="00B23A94">
        <w:rPr>
          <w:rFonts w:ascii="Calibri" w:hAnsi="Calibri" w:cs="Calibri"/>
          <w:sz w:val="22"/>
          <w:szCs w:val="30"/>
        </w:rPr>
        <w:t xml:space="preserve">Verfügungsgeschäfte sind </w:t>
      </w:r>
      <w:r w:rsidRPr="00B23A94">
        <w:rPr>
          <w:rFonts w:ascii="Calibri" w:hAnsi="Calibri" w:cs="Calibri"/>
          <w:color w:val="B13B3C"/>
          <w:sz w:val="22"/>
          <w:szCs w:val="30"/>
        </w:rPr>
        <w:t xml:space="preserve">kausal </w:t>
      </w:r>
      <w:r w:rsidRPr="00B23A94">
        <w:rPr>
          <w:rFonts w:ascii="Calibri" w:hAnsi="Calibri" w:cs="Calibri"/>
          <w:sz w:val="22"/>
          <w:szCs w:val="30"/>
        </w:rPr>
        <w:t xml:space="preserve">wenn sie von einem gültigen Rechtsgrund abhängig sind. Ansonsten sind sie </w:t>
      </w:r>
      <w:r w:rsidRPr="00B23A94">
        <w:rPr>
          <w:rFonts w:ascii="Calibri" w:hAnsi="Calibri" w:cs="Calibri"/>
          <w:color w:val="B13B3C"/>
          <w:sz w:val="22"/>
          <w:szCs w:val="30"/>
        </w:rPr>
        <w:t>abstrakt</w:t>
      </w:r>
      <w:r w:rsidRPr="00B23A94">
        <w:rPr>
          <w:rFonts w:ascii="Calibri" w:hAnsi="Calibri" w:cs="Calibri"/>
          <w:sz w:val="22"/>
          <w:szCs w:val="30"/>
        </w:rPr>
        <w:t>.</w:t>
      </w:r>
    </w:p>
    <w:p w14:paraId="5F9AA3E9" w14:textId="37405BFF"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Cambria" w:hAnsi="Cambria" w:cs="Cambria"/>
          <w:b/>
          <w:bCs/>
          <w:color w:val="3F6CAF"/>
          <w:sz w:val="22"/>
          <w:szCs w:val="30"/>
        </w:rPr>
        <w:t>Ziel- und Dauerschuldverhältnisse</w:t>
      </w:r>
      <w:r w:rsidR="00CF1C01">
        <w:rPr>
          <w:rFonts w:ascii="Times" w:hAnsi="Times" w:cs="Times"/>
          <w:sz w:val="18"/>
        </w:rPr>
        <w:br/>
      </w:r>
      <w:r w:rsidRPr="00B23A94">
        <w:rPr>
          <w:rFonts w:ascii="Calibri" w:hAnsi="Calibri" w:cs="Calibri"/>
          <w:color w:val="B13B3C"/>
          <w:sz w:val="22"/>
          <w:szCs w:val="30"/>
        </w:rPr>
        <w:t xml:space="preserve">Zielschuldverhältnisse </w:t>
      </w:r>
      <w:r w:rsidRPr="00B23A94">
        <w:rPr>
          <w:rFonts w:ascii="Calibri" w:hAnsi="Calibri" w:cs="Calibri"/>
          <w:sz w:val="22"/>
          <w:szCs w:val="30"/>
        </w:rPr>
        <w:t xml:space="preserve">sind auf die Erbringung einer einmaligen Leistung gerichtet(Kauf, Tausch etc.). Der Vertrag erlischt sofort danach. </w:t>
      </w:r>
      <w:r w:rsidRPr="00B23A94">
        <w:rPr>
          <w:rFonts w:ascii="Calibri" w:hAnsi="Calibri" w:cs="Calibri"/>
          <w:color w:val="B13B3C"/>
          <w:sz w:val="22"/>
          <w:szCs w:val="30"/>
        </w:rPr>
        <w:t xml:space="preserve">Dauerschuldverhältnisse </w:t>
      </w:r>
      <w:r w:rsidRPr="00B23A94">
        <w:rPr>
          <w:rFonts w:ascii="Calibri" w:hAnsi="Calibri" w:cs="Calibri"/>
          <w:sz w:val="22"/>
          <w:szCs w:val="30"/>
        </w:rPr>
        <w:t>sind hingegen Leistungen die immer wiederkehrend bzw. andauernd sind(Arbeits- oder Mietverträge etc.). Diese Verträge erlöschen nur bei Kündigung, Zeitablauf oder einvernehmlicher Auflösung.</w:t>
      </w:r>
    </w:p>
    <w:p w14:paraId="500DEDFA" w14:textId="77777777" w:rsidR="009025DD" w:rsidRDefault="009025DD" w:rsidP="0058113D">
      <w:pPr>
        <w:widowControl w:val="0"/>
        <w:autoSpaceDE w:val="0"/>
        <w:autoSpaceDN w:val="0"/>
        <w:adjustRightInd w:val="0"/>
        <w:spacing w:after="240"/>
        <w:rPr>
          <w:rFonts w:ascii="Verdana" w:hAnsi="Verdana" w:cs="Verdana"/>
          <w:b/>
          <w:bCs/>
          <w:sz w:val="28"/>
          <w:szCs w:val="38"/>
        </w:rPr>
      </w:pPr>
    </w:p>
    <w:p w14:paraId="3B1611FD" w14:textId="77777777" w:rsidR="00CF1C01" w:rsidRDefault="00CF1C01" w:rsidP="0058113D">
      <w:pPr>
        <w:widowControl w:val="0"/>
        <w:autoSpaceDE w:val="0"/>
        <w:autoSpaceDN w:val="0"/>
        <w:adjustRightInd w:val="0"/>
        <w:spacing w:after="240"/>
        <w:rPr>
          <w:rFonts w:ascii="Verdana" w:hAnsi="Verdana" w:cs="Verdana"/>
          <w:b/>
          <w:bCs/>
          <w:sz w:val="28"/>
          <w:szCs w:val="38"/>
        </w:rPr>
      </w:pPr>
    </w:p>
    <w:p w14:paraId="58BCF445" w14:textId="77777777" w:rsidR="00CF1C01" w:rsidRDefault="00CF1C01" w:rsidP="0058113D">
      <w:pPr>
        <w:widowControl w:val="0"/>
        <w:autoSpaceDE w:val="0"/>
        <w:autoSpaceDN w:val="0"/>
        <w:adjustRightInd w:val="0"/>
        <w:spacing w:after="240"/>
        <w:rPr>
          <w:rFonts w:ascii="Verdana" w:hAnsi="Verdana" w:cs="Verdana"/>
          <w:b/>
          <w:bCs/>
          <w:sz w:val="28"/>
          <w:szCs w:val="38"/>
        </w:rPr>
      </w:pPr>
    </w:p>
    <w:p w14:paraId="4A8F08D2" w14:textId="77777777"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Verdana" w:hAnsi="Verdana" w:cs="Verdana"/>
          <w:b/>
          <w:bCs/>
          <w:sz w:val="28"/>
          <w:szCs w:val="38"/>
        </w:rPr>
        <w:lastRenderedPageBreak/>
        <w:t xml:space="preserve">2. </w:t>
      </w:r>
      <w:proofErr w:type="spellStart"/>
      <w:r w:rsidRPr="00B23A94">
        <w:rPr>
          <w:rFonts w:ascii="Verdana" w:hAnsi="Verdana" w:cs="Verdana"/>
          <w:b/>
          <w:bCs/>
          <w:sz w:val="28"/>
          <w:szCs w:val="38"/>
        </w:rPr>
        <w:t>Vertragsvorraussetzungen</w:t>
      </w:r>
      <w:proofErr w:type="spellEnd"/>
    </w:p>
    <w:p w14:paraId="6C523EB2" w14:textId="77777777"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Verdana" w:hAnsi="Verdana" w:cs="Verdana"/>
          <w:b/>
          <w:bCs/>
          <w:sz w:val="22"/>
          <w:szCs w:val="32"/>
        </w:rPr>
        <w:t>2.1. Allgemeines</w:t>
      </w:r>
    </w:p>
    <w:p w14:paraId="416F7413" w14:textId="6BC4D816" w:rsidR="009025DD" w:rsidRDefault="0058113D" w:rsidP="0058113D">
      <w:pPr>
        <w:widowControl w:val="0"/>
        <w:autoSpaceDE w:val="0"/>
        <w:autoSpaceDN w:val="0"/>
        <w:adjustRightInd w:val="0"/>
        <w:spacing w:after="240"/>
        <w:rPr>
          <w:rFonts w:ascii="Calibri" w:hAnsi="Calibri" w:cs="Calibri"/>
          <w:sz w:val="22"/>
          <w:szCs w:val="30"/>
        </w:rPr>
      </w:pPr>
      <w:r w:rsidRPr="00B23A94">
        <w:rPr>
          <w:rFonts w:ascii="Calibri" w:hAnsi="Calibri" w:cs="Calibri"/>
          <w:sz w:val="22"/>
          <w:szCs w:val="30"/>
        </w:rPr>
        <w:t xml:space="preserve">Grundsätzlich entsteht ein Vertrag immer durch ein Angebot das angenommen wird. Dieser Vertrag ist nur gültig wenn auch beide Parteien </w:t>
      </w:r>
      <w:r w:rsidRPr="00B23A94">
        <w:rPr>
          <w:rFonts w:ascii="Calibri" w:hAnsi="Calibri" w:cs="Calibri"/>
          <w:color w:val="B13B3C"/>
          <w:sz w:val="22"/>
          <w:szCs w:val="30"/>
        </w:rPr>
        <w:t xml:space="preserve">rechtsfähig </w:t>
      </w:r>
      <w:r w:rsidRPr="00B23A94">
        <w:rPr>
          <w:rFonts w:ascii="Calibri" w:hAnsi="Calibri" w:cs="Calibri"/>
          <w:sz w:val="22"/>
          <w:szCs w:val="30"/>
        </w:rPr>
        <w:t xml:space="preserve">sind. </w:t>
      </w:r>
      <w:proofErr w:type="spellStart"/>
      <w:r w:rsidRPr="00B23A94">
        <w:rPr>
          <w:rFonts w:ascii="Calibri" w:hAnsi="Calibri" w:cs="Calibri"/>
          <w:sz w:val="22"/>
          <w:szCs w:val="30"/>
        </w:rPr>
        <w:t>Weiters</w:t>
      </w:r>
      <w:proofErr w:type="spellEnd"/>
      <w:r w:rsidRPr="00B23A94">
        <w:rPr>
          <w:rFonts w:ascii="Calibri" w:hAnsi="Calibri" w:cs="Calibri"/>
          <w:sz w:val="22"/>
          <w:szCs w:val="30"/>
        </w:rPr>
        <w:t xml:space="preserve"> ist darauf zu achten, dass das Rechtsgeschäft </w:t>
      </w:r>
      <w:r w:rsidRPr="00B23A94">
        <w:rPr>
          <w:rFonts w:ascii="Calibri" w:hAnsi="Calibri" w:cs="Calibri"/>
          <w:color w:val="B13B3C"/>
          <w:sz w:val="22"/>
          <w:szCs w:val="30"/>
        </w:rPr>
        <w:t xml:space="preserve">ernst gemeint, frei von Irrtum, List und Zwang </w:t>
      </w:r>
      <w:r w:rsidRPr="00B23A94">
        <w:rPr>
          <w:rFonts w:ascii="Calibri" w:hAnsi="Calibri" w:cs="Calibri"/>
          <w:sz w:val="22"/>
          <w:szCs w:val="30"/>
        </w:rPr>
        <w:t xml:space="preserve">ist. Darüber hinaus muss der Inhalt sowohl </w:t>
      </w:r>
      <w:r w:rsidRPr="00B23A94">
        <w:rPr>
          <w:rFonts w:ascii="Calibri" w:hAnsi="Calibri" w:cs="Calibri"/>
          <w:color w:val="B13B3C"/>
          <w:sz w:val="22"/>
          <w:szCs w:val="30"/>
        </w:rPr>
        <w:t xml:space="preserve">möglich </w:t>
      </w:r>
      <w:r w:rsidRPr="00B23A94">
        <w:rPr>
          <w:rFonts w:ascii="Calibri" w:hAnsi="Calibri" w:cs="Calibri"/>
          <w:sz w:val="22"/>
          <w:szCs w:val="30"/>
        </w:rPr>
        <w:t xml:space="preserve">als auch </w:t>
      </w:r>
      <w:r w:rsidRPr="00B23A94">
        <w:rPr>
          <w:rFonts w:ascii="Calibri" w:hAnsi="Calibri" w:cs="Calibri"/>
          <w:color w:val="B13B3C"/>
          <w:sz w:val="22"/>
          <w:szCs w:val="30"/>
        </w:rPr>
        <w:t xml:space="preserve">erlaubt </w:t>
      </w:r>
      <w:r w:rsidRPr="00B23A94">
        <w:rPr>
          <w:rFonts w:ascii="Calibri" w:hAnsi="Calibri" w:cs="Calibri"/>
          <w:sz w:val="22"/>
          <w:szCs w:val="30"/>
        </w:rPr>
        <w:t>sein. In diversen Einzelfällen gibt es auch Formvorschriften.</w:t>
      </w:r>
    </w:p>
    <w:p w14:paraId="79A2C65D" w14:textId="1D0D88D9" w:rsidR="009025DD" w:rsidRDefault="009025DD" w:rsidP="0058113D">
      <w:pPr>
        <w:widowControl w:val="0"/>
        <w:autoSpaceDE w:val="0"/>
        <w:autoSpaceDN w:val="0"/>
        <w:adjustRightInd w:val="0"/>
        <w:spacing w:after="240"/>
        <w:rPr>
          <w:rFonts w:ascii="Calibri" w:hAnsi="Calibri" w:cs="Calibri"/>
          <w:sz w:val="22"/>
          <w:szCs w:val="30"/>
        </w:rPr>
      </w:pPr>
      <w:r>
        <w:rPr>
          <w:rFonts w:ascii="Calibri" w:hAnsi="Calibri" w:cs="Calibri"/>
          <w:b/>
          <w:sz w:val="22"/>
          <w:szCs w:val="30"/>
        </w:rPr>
        <w:t>Angebot:</w:t>
      </w:r>
      <w:r>
        <w:rPr>
          <w:rFonts w:ascii="Calibri" w:hAnsi="Calibri" w:cs="Calibri"/>
          <w:sz w:val="22"/>
          <w:szCs w:val="30"/>
        </w:rPr>
        <w:t xml:space="preserve"> </w:t>
      </w:r>
      <w:r w:rsidR="00B439B4">
        <w:rPr>
          <w:rFonts w:ascii="Calibri" w:hAnsi="Calibri" w:cs="Calibri"/>
          <w:sz w:val="22"/>
          <w:szCs w:val="30"/>
        </w:rPr>
        <w:t>Angebot muss alle wesentlichen Daten enthalten, um durch Einverständniserklärung das Angebot annehmen zu können. Bindungswille des Erklärenden muss vorliegen. Zeitungsinserat, Versandkatalog, ausgestellte Waren in Auslage oder auf Webseite sind grundsätzlich nicht als Angebote zu qualifizieren.</w:t>
      </w:r>
      <w:r w:rsidR="00B439B4">
        <w:rPr>
          <w:rFonts w:ascii="Calibri" w:hAnsi="Calibri" w:cs="Calibri"/>
          <w:sz w:val="22"/>
          <w:szCs w:val="30"/>
        </w:rPr>
        <w:br/>
        <w:t>Realofferte (= Zusenden unbestellter Waren) -&gt; Bindungswille des Offerenten. Behalten, Verwenden oder Verbrauchen gilt nicht als Annahme. Mit Zugang des Angebotes entfaltet das Angebot seine Bindungswirkung. Während der Dauer der Bindungswirkung (wenn nicht zeitlich bestimmt; =Zeitspanne der Übermittlungsdauer + Überlegungsfrist) nicht möglich das Angebot zu widerrufen.</w:t>
      </w:r>
      <w:r w:rsidR="00B439B4">
        <w:rPr>
          <w:rFonts w:ascii="Calibri" w:hAnsi="Calibri" w:cs="Calibri"/>
          <w:sz w:val="22"/>
          <w:szCs w:val="30"/>
        </w:rPr>
        <w:br/>
        <w:t xml:space="preserve">Angebot mit Hinweis „freibleibend“, „unverbindlich“ oder „ohne </w:t>
      </w:r>
      <w:proofErr w:type="spellStart"/>
      <w:r w:rsidR="00B439B4">
        <w:rPr>
          <w:rFonts w:ascii="Calibri" w:hAnsi="Calibri" w:cs="Calibri"/>
          <w:sz w:val="22"/>
          <w:szCs w:val="30"/>
        </w:rPr>
        <w:t>obligo</w:t>
      </w:r>
      <w:proofErr w:type="spellEnd"/>
      <w:r w:rsidR="00B439B4">
        <w:rPr>
          <w:rFonts w:ascii="Calibri" w:hAnsi="Calibri" w:cs="Calibri"/>
          <w:sz w:val="22"/>
          <w:szCs w:val="30"/>
        </w:rPr>
        <w:t>“ -&gt;keine verbindliche Wirkung.</w:t>
      </w:r>
    </w:p>
    <w:p w14:paraId="20F9CF90" w14:textId="289DAB06" w:rsidR="009025DD" w:rsidRPr="002A234E" w:rsidRDefault="009025DD" w:rsidP="0058113D">
      <w:pPr>
        <w:widowControl w:val="0"/>
        <w:autoSpaceDE w:val="0"/>
        <w:autoSpaceDN w:val="0"/>
        <w:adjustRightInd w:val="0"/>
        <w:spacing w:after="240"/>
        <w:rPr>
          <w:rFonts w:ascii="Calibri" w:hAnsi="Calibri" w:cs="Calibri"/>
          <w:sz w:val="22"/>
          <w:szCs w:val="30"/>
        </w:rPr>
      </w:pPr>
      <w:r>
        <w:rPr>
          <w:rFonts w:ascii="Calibri" w:hAnsi="Calibri" w:cs="Calibri"/>
          <w:b/>
          <w:sz w:val="22"/>
          <w:szCs w:val="30"/>
        </w:rPr>
        <w:t>Annahme:</w:t>
      </w:r>
      <w:r w:rsidR="00B439B4">
        <w:rPr>
          <w:rFonts w:ascii="Calibri" w:hAnsi="Calibri" w:cs="Calibri"/>
          <w:b/>
          <w:sz w:val="22"/>
          <w:szCs w:val="30"/>
        </w:rPr>
        <w:t xml:space="preserve"> </w:t>
      </w:r>
      <w:r w:rsidR="002A234E">
        <w:rPr>
          <w:rFonts w:ascii="Calibri" w:hAnsi="Calibri" w:cs="Calibri"/>
          <w:sz w:val="22"/>
          <w:szCs w:val="30"/>
        </w:rPr>
        <w:t>Annahme durch Willenserklärung (mündliche oder schriftliche Mitteilung oder durch schlüssige Handlung oder durch Willenstätigung). Ablehnung beendet Bindungswirkung.</w:t>
      </w:r>
      <w:r w:rsidR="002A234E">
        <w:rPr>
          <w:rFonts w:ascii="Calibri" w:hAnsi="Calibri" w:cs="Calibri"/>
          <w:sz w:val="22"/>
          <w:szCs w:val="30"/>
        </w:rPr>
        <w:br/>
        <w:t>Annahme muss sich mit dem Angebot vollinhaltlich decken (Konsens); ist dies nicht der Fall kommt kein Vertrag zustande (Dissens).</w:t>
      </w:r>
      <w:r w:rsidR="002A234E">
        <w:rPr>
          <w:rFonts w:ascii="Calibri" w:hAnsi="Calibri" w:cs="Calibri"/>
          <w:sz w:val="22"/>
          <w:szCs w:val="30"/>
        </w:rPr>
        <w:br/>
        <w:t>Stillschweigen -&gt; keine rechtsgültige Annahme, auch nicht wenn es Klauseln dafür gibt.</w:t>
      </w:r>
    </w:p>
    <w:p w14:paraId="2A9C9D42" w14:textId="4A3DB08F" w:rsidR="009025DD" w:rsidRPr="002A234E" w:rsidRDefault="009025DD" w:rsidP="0058113D">
      <w:pPr>
        <w:widowControl w:val="0"/>
        <w:autoSpaceDE w:val="0"/>
        <w:autoSpaceDN w:val="0"/>
        <w:adjustRightInd w:val="0"/>
        <w:spacing w:after="240"/>
        <w:rPr>
          <w:rFonts w:ascii="Calibri" w:hAnsi="Calibri" w:cs="Calibri"/>
          <w:sz w:val="22"/>
          <w:szCs w:val="30"/>
        </w:rPr>
      </w:pPr>
      <w:r>
        <w:rPr>
          <w:rFonts w:ascii="Calibri" w:hAnsi="Calibri" w:cs="Calibri"/>
          <w:b/>
          <w:sz w:val="22"/>
          <w:szCs w:val="30"/>
        </w:rPr>
        <w:t>Annahme unter Allgemeinen Geschäftsbedingungen:</w:t>
      </w:r>
      <w:r w:rsidR="002A234E">
        <w:rPr>
          <w:rFonts w:ascii="Calibri" w:hAnsi="Calibri" w:cs="Calibri"/>
          <w:b/>
          <w:sz w:val="22"/>
          <w:szCs w:val="30"/>
        </w:rPr>
        <w:t xml:space="preserve"> </w:t>
      </w:r>
      <w:r w:rsidR="002A234E">
        <w:rPr>
          <w:rFonts w:ascii="Calibri" w:hAnsi="Calibri" w:cs="Calibri"/>
          <w:sz w:val="22"/>
          <w:szCs w:val="30"/>
        </w:rPr>
        <w:t>Regelungsschablonen = AGB. Rechtskraft entfalten diese nur dann, wenn deren Geltung vereinbart wird.</w:t>
      </w:r>
      <w:r w:rsidR="00B72357">
        <w:rPr>
          <w:rFonts w:ascii="Calibri" w:hAnsi="Calibri" w:cs="Calibri"/>
          <w:sz w:val="22"/>
          <w:szCs w:val="30"/>
        </w:rPr>
        <w:t xml:space="preserve"> AGB unterliegen gesetzlichen Vorschriften. Ungewöhnliche nachteilige Bestimmungen oder gröblich benachteiligende Nebenabreden haben keine bindende Wirkung.</w:t>
      </w:r>
    </w:p>
    <w:p w14:paraId="0A06D57B" w14:textId="4BBC3A6E" w:rsidR="009025DD" w:rsidRPr="00B72357" w:rsidRDefault="009025DD" w:rsidP="0058113D">
      <w:pPr>
        <w:widowControl w:val="0"/>
        <w:autoSpaceDE w:val="0"/>
        <w:autoSpaceDN w:val="0"/>
        <w:adjustRightInd w:val="0"/>
        <w:spacing w:after="240"/>
        <w:rPr>
          <w:rFonts w:ascii="Calibri" w:hAnsi="Calibri" w:cs="Calibri"/>
          <w:sz w:val="22"/>
          <w:szCs w:val="30"/>
        </w:rPr>
      </w:pPr>
      <w:r>
        <w:rPr>
          <w:rFonts w:ascii="Calibri" w:hAnsi="Calibri" w:cs="Calibri"/>
          <w:b/>
          <w:sz w:val="22"/>
          <w:szCs w:val="30"/>
        </w:rPr>
        <w:t>Besonderheiten beim Vertragsabschluss im Fernabsatz und auf elektronischem Weg:</w:t>
      </w:r>
      <w:r w:rsidR="00B72357">
        <w:rPr>
          <w:rFonts w:ascii="Calibri" w:hAnsi="Calibri" w:cs="Calibri"/>
          <w:b/>
          <w:sz w:val="22"/>
          <w:szCs w:val="30"/>
        </w:rPr>
        <w:t xml:space="preserve"> </w:t>
      </w:r>
      <w:r w:rsidR="004F1C64">
        <w:rPr>
          <w:rFonts w:ascii="Calibri" w:hAnsi="Calibri" w:cs="Calibri"/>
          <w:sz w:val="22"/>
          <w:szCs w:val="30"/>
        </w:rPr>
        <w:t>Verbraucher muss zuerst über Name des Unternehmers, Eigenschaften der Ware/Dienstleistung + Preis, Lieferkosten, Einzelheiten der Zahlung % Lieferung, Kosten für Fernkommunikationsmittel, Gültigkeitsdauer des Angebotes + Preises und Mindestlaufzeit des Vertrages informiert werden.</w:t>
      </w:r>
      <w:r w:rsidR="004F1C64">
        <w:rPr>
          <w:rFonts w:ascii="Calibri" w:hAnsi="Calibri" w:cs="Calibri"/>
          <w:sz w:val="22"/>
          <w:szCs w:val="30"/>
        </w:rPr>
        <w:br/>
        <w:t>Dem Verbraucher ist ein Rücktrittsrecht eingeräumt, ohne Angabe von Gründen kann innerhalb von 7 Werktagen zurückgetreten werden. Wenn der Unternehmer seinen Informationspflichten nicht ausreichend nachgekommen ist, beträgt die Frist 3 Monate.</w:t>
      </w:r>
      <w:r w:rsidR="004F1C64">
        <w:rPr>
          <w:rFonts w:ascii="Calibri" w:hAnsi="Calibri" w:cs="Calibri"/>
          <w:sz w:val="22"/>
          <w:szCs w:val="30"/>
        </w:rPr>
        <w:br/>
        <w:t>E-Commerce-Gesetz regelt, Risiken und Gefahren der Bestellung auf einer Webseite.</w:t>
      </w:r>
    </w:p>
    <w:p w14:paraId="63F3E157" w14:textId="77777777" w:rsidR="00CF1C01" w:rsidRDefault="00CF1C01" w:rsidP="0058113D">
      <w:pPr>
        <w:widowControl w:val="0"/>
        <w:autoSpaceDE w:val="0"/>
        <w:autoSpaceDN w:val="0"/>
        <w:adjustRightInd w:val="0"/>
        <w:spacing w:after="240"/>
        <w:rPr>
          <w:rFonts w:ascii="Verdana" w:hAnsi="Verdana" w:cs="Verdana"/>
          <w:b/>
          <w:bCs/>
          <w:sz w:val="22"/>
          <w:szCs w:val="32"/>
        </w:rPr>
      </w:pPr>
    </w:p>
    <w:p w14:paraId="61B4C930" w14:textId="77777777"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Verdana" w:hAnsi="Verdana" w:cs="Verdana"/>
          <w:b/>
          <w:bCs/>
          <w:sz w:val="22"/>
          <w:szCs w:val="32"/>
        </w:rPr>
        <w:t>2.2. Willensmängel</w:t>
      </w:r>
    </w:p>
    <w:p w14:paraId="6F97227B" w14:textId="67438822" w:rsidR="0058113D" w:rsidRDefault="0058113D" w:rsidP="0058113D">
      <w:pPr>
        <w:widowControl w:val="0"/>
        <w:autoSpaceDE w:val="0"/>
        <w:autoSpaceDN w:val="0"/>
        <w:adjustRightInd w:val="0"/>
        <w:spacing w:after="240"/>
        <w:rPr>
          <w:rFonts w:ascii="Calibri" w:hAnsi="Calibri" w:cs="Calibri"/>
          <w:sz w:val="22"/>
          <w:szCs w:val="30"/>
        </w:rPr>
      </w:pPr>
      <w:r w:rsidRPr="00B23A94">
        <w:rPr>
          <w:rFonts w:ascii="Calibri" w:hAnsi="Calibri" w:cs="Calibri"/>
          <w:sz w:val="22"/>
          <w:szCs w:val="30"/>
        </w:rPr>
        <w:t xml:space="preserve">Wie schon erwähnt muss es zwischen den Vertragsparteien eine Willensübereinstimmung geben, damit ein Vertrag zustande kommt. Deshalb darf der Vertrag keine Willensmängel – das sind </w:t>
      </w:r>
      <w:r w:rsidRPr="00B23A94">
        <w:rPr>
          <w:rFonts w:ascii="Calibri" w:hAnsi="Calibri" w:cs="Calibri"/>
          <w:color w:val="B13B3C"/>
          <w:sz w:val="22"/>
          <w:szCs w:val="30"/>
        </w:rPr>
        <w:t xml:space="preserve">Irrtümer, List, Zwang, Überrumpelung </w:t>
      </w:r>
      <w:r w:rsidRPr="00B23A94">
        <w:rPr>
          <w:rFonts w:ascii="Calibri" w:hAnsi="Calibri" w:cs="Calibri"/>
          <w:sz w:val="22"/>
          <w:szCs w:val="30"/>
        </w:rPr>
        <w:t xml:space="preserve">etc. – </w:t>
      </w:r>
      <w:r w:rsidR="009025DD" w:rsidRPr="00B23A94">
        <w:rPr>
          <w:rFonts w:ascii="Calibri" w:hAnsi="Calibri" w:cs="Calibri"/>
          <w:sz w:val="22"/>
          <w:szCs w:val="30"/>
        </w:rPr>
        <w:t>beinhalten</w:t>
      </w:r>
      <w:r w:rsidRPr="00B23A94">
        <w:rPr>
          <w:rFonts w:ascii="Calibri" w:hAnsi="Calibri" w:cs="Calibri"/>
          <w:sz w:val="22"/>
          <w:szCs w:val="30"/>
        </w:rPr>
        <w:t>.</w:t>
      </w:r>
    </w:p>
    <w:p w14:paraId="1E18C47D" w14:textId="77777777" w:rsidR="00CF1C01" w:rsidRDefault="00CF1C01" w:rsidP="0058113D">
      <w:pPr>
        <w:widowControl w:val="0"/>
        <w:autoSpaceDE w:val="0"/>
        <w:autoSpaceDN w:val="0"/>
        <w:adjustRightInd w:val="0"/>
        <w:spacing w:after="240"/>
        <w:rPr>
          <w:rFonts w:ascii="Calibri" w:hAnsi="Calibri" w:cs="Calibri"/>
          <w:sz w:val="22"/>
          <w:szCs w:val="30"/>
        </w:rPr>
      </w:pPr>
    </w:p>
    <w:p w14:paraId="3736A8E2" w14:textId="77777777" w:rsidR="00CF1C01" w:rsidRPr="00B23A94" w:rsidRDefault="00CF1C01" w:rsidP="0058113D">
      <w:pPr>
        <w:widowControl w:val="0"/>
        <w:autoSpaceDE w:val="0"/>
        <w:autoSpaceDN w:val="0"/>
        <w:adjustRightInd w:val="0"/>
        <w:spacing w:after="240"/>
        <w:rPr>
          <w:rFonts w:ascii="Times" w:hAnsi="Times" w:cs="Times"/>
          <w:sz w:val="18"/>
        </w:rPr>
      </w:pPr>
    </w:p>
    <w:p w14:paraId="1412C60B" w14:textId="77777777"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Cambria" w:hAnsi="Cambria" w:cs="Cambria"/>
          <w:b/>
          <w:bCs/>
          <w:color w:val="3F6CAF"/>
          <w:sz w:val="22"/>
          <w:szCs w:val="30"/>
        </w:rPr>
        <w:lastRenderedPageBreak/>
        <w:t>Irrtum</w:t>
      </w:r>
    </w:p>
    <w:p w14:paraId="2F444321" w14:textId="77777777"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Calibri" w:hAnsi="Calibri" w:cs="Calibri"/>
          <w:sz w:val="22"/>
          <w:szCs w:val="30"/>
        </w:rPr>
        <w:t>Zum Feststellen eines Irrtums gibt es 3 Prüfungsebenen:</w:t>
      </w:r>
    </w:p>
    <w:p w14:paraId="68D00621" w14:textId="77777777" w:rsidR="0058113D" w:rsidRPr="00B23A94" w:rsidRDefault="0058113D" w:rsidP="0058113D">
      <w:pPr>
        <w:widowControl w:val="0"/>
        <w:numPr>
          <w:ilvl w:val="0"/>
          <w:numId w:val="3"/>
        </w:numPr>
        <w:tabs>
          <w:tab w:val="left" w:pos="220"/>
          <w:tab w:val="left" w:pos="720"/>
        </w:tabs>
        <w:autoSpaceDE w:val="0"/>
        <w:autoSpaceDN w:val="0"/>
        <w:adjustRightInd w:val="0"/>
        <w:spacing w:after="280"/>
        <w:ind w:hanging="720"/>
        <w:rPr>
          <w:rFonts w:ascii="Calibri" w:hAnsi="Calibri" w:cs="Calibri"/>
          <w:sz w:val="22"/>
          <w:szCs w:val="30"/>
        </w:rPr>
      </w:pPr>
      <w:r w:rsidRPr="00B23A94">
        <w:rPr>
          <w:rFonts w:ascii="Calibri" w:hAnsi="Calibri" w:cs="Calibri"/>
          <w:color w:val="B13B3C"/>
          <w:sz w:val="22"/>
          <w:szCs w:val="30"/>
        </w:rPr>
        <w:t>Art des Irrtums</w:t>
      </w:r>
      <w:r w:rsidRPr="00B23A94">
        <w:rPr>
          <w:rFonts w:ascii="Calibri" w:hAnsi="Calibri" w:cs="Calibri"/>
          <w:sz w:val="22"/>
          <w:szCs w:val="30"/>
        </w:rPr>
        <w:t xml:space="preserve">: Erklärungsirrtum, Geschäftsirrtum und Motivirrtum </w:t>
      </w:r>
    </w:p>
    <w:p w14:paraId="0F880239" w14:textId="77777777" w:rsidR="0058113D" w:rsidRPr="00B23A94" w:rsidRDefault="0058113D" w:rsidP="0058113D">
      <w:pPr>
        <w:widowControl w:val="0"/>
        <w:numPr>
          <w:ilvl w:val="0"/>
          <w:numId w:val="3"/>
        </w:numPr>
        <w:tabs>
          <w:tab w:val="left" w:pos="220"/>
          <w:tab w:val="left" w:pos="720"/>
        </w:tabs>
        <w:autoSpaceDE w:val="0"/>
        <w:autoSpaceDN w:val="0"/>
        <w:adjustRightInd w:val="0"/>
        <w:spacing w:after="280"/>
        <w:ind w:hanging="720"/>
        <w:rPr>
          <w:rFonts w:ascii="Calibri" w:hAnsi="Calibri" w:cs="Calibri"/>
          <w:sz w:val="22"/>
          <w:szCs w:val="30"/>
        </w:rPr>
      </w:pPr>
      <w:r w:rsidRPr="00B23A94">
        <w:rPr>
          <w:rFonts w:ascii="Calibri" w:hAnsi="Calibri" w:cs="Calibri"/>
          <w:color w:val="B13B3C"/>
          <w:sz w:val="22"/>
          <w:szCs w:val="30"/>
        </w:rPr>
        <w:t>Schwere des Irrtums</w:t>
      </w:r>
      <w:r w:rsidRPr="00B23A94">
        <w:rPr>
          <w:rFonts w:ascii="Calibri" w:hAnsi="Calibri" w:cs="Calibri"/>
          <w:sz w:val="22"/>
          <w:szCs w:val="30"/>
        </w:rPr>
        <w:t xml:space="preserve">: Wesentlicher oder Unwesentlicher Irrtum </w:t>
      </w:r>
    </w:p>
    <w:p w14:paraId="6FC9FD33" w14:textId="77777777" w:rsidR="0058113D" w:rsidRPr="00B23A94" w:rsidRDefault="0058113D" w:rsidP="0058113D">
      <w:pPr>
        <w:widowControl w:val="0"/>
        <w:numPr>
          <w:ilvl w:val="0"/>
          <w:numId w:val="3"/>
        </w:numPr>
        <w:tabs>
          <w:tab w:val="left" w:pos="220"/>
          <w:tab w:val="left" w:pos="720"/>
        </w:tabs>
        <w:autoSpaceDE w:val="0"/>
        <w:autoSpaceDN w:val="0"/>
        <w:adjustRightInd w:val="0"/>
        <w:spacing w:after="280"/>
        <w:ind w:hanging="720"/>
        <w:rPr>
          <w:rFonts w:ascii="Calibri" w:hAnsi="Calibri" w:cs="Calibri"/>
          <w:sz w:val="22"/>
          <w:szCs w:val="30"/>
        </w:rPr>
      </w:pPr>
      <w:r w:rsidRPr="00B23A94">
        <w:rPr>
          <w:rFonts w:ascii="Calibri" w:hAnsi="Calibri" w:cs="Calibri"/>
          <w:color w:val="B13B3C"/>
          <w:sz w:val="22"/>
          <w:szCs w:val="30"/>
        </w:rPr>
        <w:t>Zurechenbarkeit</w:t>
      </w:r>
      <w:r w:rsidRPr="00B23A94">
        <w:rPr>
          <w:rFonts w:ascii="Calibri" w:hAnsi="Calibri" w:cs="Calibri"/>
          <w:sz w:val="22"/>
          <w:szCs w:val="30"/>
        </w:rPr>
        <w:t xml:space="preserve">: vom anderen veranlasst/dem anderen aufgefallen/rechtzeitig aufgeklärt </w:t>
      </w:r>
    </w:p>
    <w:p w14:paraId="33038C15" w14:textId="77777777"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Calibri" w:hAnsi="Calibri" w:cs="Calibri"/>
          <w:sz w:val="22"/>
          <w:szCs w:val="30"/>
        </w:rPr>
        <w:t xml:space="preserve">Von </w:t>
      </w:r>
      <w:r w:rsidRPr="00B23A94">
        <w:rPr>
          <w:rFonts w:ascii="Calibri" w:hAnsi="Calibri" w:cs="Calibri"/>
          <w:color w:val="B13B3C"/>
          <w:sz w:val="22"/>
          <w:szCs w:val="30"/>
        </w:rPr>
        <w:t xml:space="preserve">Erklärungsirrtum </w:t>
      </w:r>
      <w:r w:rsidRPr="00B23A94">
        <w:rPr>
          <w:rFonts w:ascii="Calibri" w:hAnsi="Calibri" w:cs="Calibri"/>
          <w:sz w:val="22"/>
          <w:szCs w:val="30"/>
        </w:rPr>
        <w:t xml:space="preserve">spricht man, wenn sich der Erklärende verspricht oder verschreibt bzw. nicht merkt dass er eine Erklärung für den Vertrag abgibt. Er liegt natürlich dann nicht vor wenn sich die Vertragspartner in einer Bezeichnung täuschen aber beide das gleiche meinen. der </w:t>
      </w:r>
      <w:r w:rsidRPr="00B23A94">
        <w:rPr>
          <w:rFonts w:ascii="Calibri" w:hAnsi="Calibri" w:cs="Calibri"/>
          <w:color w:val="B13B3C"/>
          <w:sz w:val="22"/>
          <w:szCs w:val="30"/>
        </w:rPr>
        <w:t xml:space="preserve">Geschäftsirrtum </w:t>
      </w:r>
      <w:r w:rsidRPr="00B23A94">
        <w:rPr>
          <w:rFonts w:ascii="Calibri" w:hAnsi="Calibri" w:cs="Calibri"/>
          <w:sz w:val="22"/>
          <w:szCs w:val="30"/>
        </w:rPr>
        <w:t xml:space="preserve">tritt auf wenn der Erklärende zwar die richtige Vorstellung seiner Äußerung hat, sich aber über die Natur des Vertrags(Jemand glaubt der Leihvertrag sei unentgeltlich, obwohl er entgeltlich ist. z.B. Mietvertrag), den Gegenstand des Vertrags(Jemand glaubt ein Künstlerbild gekauft zu haben, obwohl es nur Eines </w:t>
      </w:r>
      <w:proofErr w:type="spellStart"/>
      <w:r w:rsidRPr="00B23A94">
        <w:rPr>
          <w:rFonts w:ascii="Calibri" w:hAnsi="Calibri" w:cs="Calibri"/>
          <w:sz w:val="22"/>
          <w:szCs w:val="30"/>
        </w:rPr>
        <w:t>eines</w:t>
      </w:r>
      <w:proofErr w:type="spellEnd"/>
      <w:r w:rsidRPr="00B23A94">
        <w:rPr>
          <w:rFonts w:ascii="Calibri" w:hAnsi="Calibri" w:cs="Calibri"/>
          <w:sz w:val="22"/>
          <w:szCs w:val="30"/>
        </w:rPr>
        <w:t xml:space="preserve"> Hobbymalers ist) oder über eine bedeutsame Eigenschaft in der Person des Geschäftspartners(Wenn der Partner z.B. gar kein Installateur ist) irrt. Der </w:t>
      </w:r>
      <w:r w:rsidRPr="00B23A94">
        <w:rPr>
          <w:rFonts w:ascii="Calibri" w:hAnsi="Calibri" w:cs="Calibri"/>
          <w:color w:val="B13B3C"/>
          <w:sz w:val="22"/>
          <w:szCs w:val="30"/>
        </w:rPr>
        <w:t xml:space="preserve">Motivirrtum </w:t>
      </w:r>
      <w:r w:rsidRPr="00B23A94">
        <w:rPr>
          <w:rFonts w:ascii="Calibri" w:hAnsi="Calibri" w:cs="Calibri"/>
          <w:sz w:val="22"/>
          <w:szCs w:val="30"/>
        </w:rPr>
        <w:t>liegt vor wenn einer der Vertragspartner aufgrund eines Motivs sich für den Vertrag entscheidet, wobei sich das Motiv aber nicht erfüllt(Kauf eines Buches um einen Freund Freude zu bereiten, der hat das Buch aber schon). Grundsätzlich kann man bei so einem Fall den Vertrag nicht anfechten, haben sich jedoch die Geschäftsbedingungen in solch einem Ausmaß geändert das der Vertragspartner nicht damit rechnen konnte wäre es durch aus möglich.</w:t>
      </w:r>
    </w:p>
    <w:p w14:paraId="2A21D387" w14:textId="77777777"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Calibri" w:hAnsi="Calibri" w:cs="Calibri"/>
          <w:sz w:val="22"/>
          <w:szCs w:val="30"/>
        </w:rPr>
        <w:t xml:space="preserve">Liegt ein </w:t>
      </w:r>
      <w:r w:rsidRPr="00B23A94">
        <w:rPr>
          <w:rFonts w:ascii="Calibri" w:hAnsi="Calibri" w:cs="Calibri"/>
          <w:color w:val="B13B3C"/>
          <w:sz w:val="22"/>
          <w:szCs w:val="30"/>
        </w:rPr>
        <w:t xml:space="preserve">wesentlicher Irrtum </w:t>
      </w:r>
      <w:r w:rsidRPr="00B23A94">
        <w:rPr>
          <w:rFonts w:ascii="Calibri" w:hAnsi="Calibri" w:cs="Calibri"/>
          <w:sz w:val="22"/>
          <w:szCs w:val="30"/>
        </w:rPr>
        <w:t xml:space="preserve">vor so meint man dass ohne den Irrtum der Vertrag erst gar nicht zustande gekommen wäre. Dieser kann dann angefochten werden. Ist der </w:t>
      </w:r>
      <w:r w:rsidRPr="00B23A94">
        <w:rPr>
          <w:rFonts w:ascii="Calibri" w:hAnsi="Calibri" w:cs="Calibri"/>
          <w:color w:val="B13B3C"/>
          <w:sz w:val="22"/>
          <w:szCs w:val="30"/>
        </w:rPr>
        <w:t xml:space="preserve">Irrtum unwesentlich </w:t>
      </w:r>
      <w:r w:rsidRPr="00B23A94">
        <w:rPr>
          <w:rFonts w:ascii="Calibri" w:hAnsi="Calibri" w:cs="Calibri"/>
          <w:sz w:val="22"/>
          <w:szCs w:val="30"/>
        </w:rPr>
        <w:t>so wäre der Vertrag trotzdem nur mit anderem Inhalt abgeschlossen worden und so ist nur eine Adaptierung des Vertrags nötig.</w:t>
      </w:r>
    </w:p>
    <w:p w14:paraId="6EBCA9F9" w14:textId="77777777" w:rsidR="0058113D" w:rsidRDefault="0058113D" w:rsidP="0058113D">
      <w:pPr>
        <w:widowControl w:val="0"/>
        <w:autoSpaceDE w:val="0"/>
        <w:autoSpaceDN w:val="0"/>
        <w:adjustRightInd w:val="0"/>
        <w:spacing w:after="240"/>
        <w:rPr>
          <w:rFonts w:ascii="Calibri" w:hAnsi="Calibri" w:cs="Calibri"/>
          <w:sz w:val="22"/>
          <w:szCs w:val="30"/>
        </w:rPr>
      </w:pPr>
      <w:r w:rsidRPr="00B23A94">
        <w:rPr>
          <w:rFonts w:ascii="Calibri" w:hAnsi="Calibri" w:cs="Calibri"/>
          <w:sz w:val="22"/>
          <w:szCs w:val="30"/>
        </w:rPr>
        <w:t xml:space="preserve">Vom anderen veranlasst bedeutet dass der Vertragspartner unrichtige Auskünfte gegeben hat. Der Vertragspartner hätte den Irrtum erkennen können heißt wenn er eine Antike Vase anbietet und jemand will einen auffallend hohen Preis dafür zahlen. Wurde der </w:t>
      </w:r>
      <w:r w:rsidRPr="00B23A94">
        <w:rPr>
          <w:rFonts w:ascii="Calibri" w:hAnsi="Calibri" w:cs="Calibri"/>
          <w:color w:val="B13B3C"/>
          <w:sz w:val="22"/>
          <w:szCs w:val="30"/>
        </w:rPr>
        <w:t xml:space="preserve">Irrtum rechtzeitig aufgeklärt </w:t>
      </w:r>
      <w:r w:rsidRPr="00B23A94">
        <w:rPr>
          <w:rFonts w:ascii="Calibri" w:hAnsi="Calibri" w:cs="Calibri"/>
          <w:sz w:val="22"/>
          <w:szCs w:val="30"/>
        </w:rPr>
        <w:t>hat der Anfechtungsgegner noch keine Vermögensdispositionen im Vertrauen auf den Vertrag vorgenommen oder unterlassen.</w:t>
      </w:r>
    </w:p>
    <w:p w14:paraId="24CA61D6" w14:textId="1EA1C6D5" w:rsidR="009025DD" w:rsidRDefault="009025DD" w:rsidP="0058113D">
      <w:pPr>
        <w:widowControl w:val="0"/>
        <w:autoSpaceDE w:val="0"/>
        <w:autoSpaceDN w:val="0"/>
        <w:adjustRightInd w:val="0"/>
        <w:spacing w:after="240"/>
        <w:rPr>
          <w:rFonts w:ascii="Calibri" w:hAnsi="Calibri" w:cs="Calibri"/>
          <w:sz w:val="22"/>
          <w:szCs w:val="30"/>
        </w:rPr>
      </w:pPr>
      <w:r>
        <w:rPr>
          <w:rFonts w:ascii="Calibri" w:hAnsi="Calibri" w:cs="Calibri"/>
          <w:b/>
          <w:sz w:val="22"/>
          <w:szCs w:val="30"/>
        </w:rPr>
        <w:t>List:</w:t>
      </w:r>
      <w:r>
        <w:rPr>
          <w:rFonts w:ascii="Calibri" w:hAnsi="Calibri" w:cs="Calibri"/>
          <w:sz w:val="22"/>
          <w:szCs w:val="30"/>
        </w:rPr>
        <w:t xml:space="preserve"> Veranlassung zu einem Vertrag durch List -&gt; ungültig.</w:t>
      </w:r>
      <w:r w:rsidR="0087216C">
        <w:rPr>
          <w:rFonts w:ascii="Calibri" w:hAnsi="Calibri" w:cs="Calibri"/>
          <w:sz w:val="22"/>
          <w:szCs w:val="30"/>
        </w:rPr>
        <w:t xml:space="preserve"> Schadenersatzanspruch gegen den Überlistenden kann geltend gemacht werden.</w:t>
      </w:r>
    </w:p>
    <w:p w14:paraId="3F55AAE7" w14:textId="725A1F5B" w:rsidR="0087216C" w:rsidRDefault="0087216C" w:rsidP="0058113D">
      <w:pPr>
        <w:widowControl w:val="0"/>
        <w:autoSpaceDE w:val="0"/>
        <w:autoSpaceDN w:val="0"/>
        <w:adjustRightInd w:val="0"/>
        <w:spacing w:after="240"/>
        <w:rPr>
          <w:rFonts w:ascii="Calibri" w:hAnsi="Calibri" w:cs="Calibri"/>
          <w:sz w:val="22"/>
          <w:szCs w:val="30"/>
        </w:rPr>
      </w:pPr>
      <w:r>
        <w:rPr>
          <w:rFonts w:ascii="Calibri" w:hAnsi="Calibri" w:cs="Calibri"/>
          <w:b/>
          <w:sz w:val="22"/>
          <w:szCs w:val="30"/>
        </w:rPr>
        <w:t>Zwang / Drohung:</w:t>
      </w:r>
      <w:r>
        <w:rPr>
          <w:rFonts w:ascii="Calibri" w:hAnsi="Calibri" w:cs="Calibri"/>
          <w:sz w:val="22"/>
          <w:szCs w:val="30"/>
        </w:rPr>
        <w:t xml:space="preserve"> Keine Bindung an den Vertrag, wenn Bedrohung Furcht ausgelöst </w:t>
      </w:r>
      <w:r w:rsidR="00CF1C01">
        <w:rPr>
          <w:rFonts w:ascii="Calibri" w:hAnsi="Calibri" w:cs="Calibri"/>
          <w:sz w:val="22"/>
          <w:szCs w:val="30"/>
        </w:rPr>
        <w:t>wurde</w:t>
      </w:r>
      <w:r>
        <w:rPr>
          <w:rFonts w:ascii="Calibri" w:hAnsi="Calibri" w:cs="Calibri"/>
          <w:sz w:val="22"/>
          <w:szCs w:val="30"/>
        </w:rPr>
        <w:t>.</w:t>
      </w:r>
    </w:p>
    <w:p w14:paraId="000EF4F4" w14:textId="5C3252FD" w:rsidR="0087216C" w:rsidRDefault="0087216C" w:rsidP="0058113D">
      <w:pPr>
        <w:widowControl w:val="0"/>
        <w:autoSpaceDE w:val="0"/>
        <w:autoSpaceDN w:val="0"/>
        <w:adjustRightInd w:val="0"/>
        <w:spacing w:after="240"/>
        <w:rPr>
          <w:rFonts w:ascii="Calibri" w:hAnsi="Calibri" w:cs="Calibri"/>
          <w:sz w:val="22"/>
          <w:szCs w:val="30"/>
        </w:rPr>
      </w:pPr>
      <w:r>
        <w:rPr>
          <w:rFonts w:ascii="Calibri" w:hAnsi="Calibri" w:cs="Calibri"/>
          <w:b/>
          <w:sz w:val="22"/>
          <w:szCs w:val="30"/>
        </w:rPr>
        <w:t xml:space="preserve">Überrumpelung („Haustürgeschäft“): </w:t>
      </w:r>
      <w:r>
        <w:rPr>
          <w:rFonts w:ascii="Calibri" w:hAnsi="Calibri" w:cs="Calibri"/>
          <w:sz w:val="22"/>
          <w:szCs w:val="30"/>
        </w:rPr>
        <w:t>Handelt es sich um ein Verbrauchergeschäft, das nicht in den vom Unternehmer dauern benutzten Räumlichkeiten abgeschlossen wurde, kann der Konsument das Kaufangebot, das noch nicht angenommen wurde, widerrufen. Wenn der Vertrag schon zustande gekommen ist, kann innerhalb einer Woche zurückgetreten werden.</w:t>
      </w:r>
    </w:p>
    <w:p w14:paraId="6AD8791E" w14:textId="423CA633" w:rsidR="0087216C" w:rsidRDefault="0087216C" w:rsidP="0058113D">
      <w:pPr>
        <w:widowControl w:val="0"/>
        <w:autoSpaceDE w:val="0"/>
        <w:autoSpaceDN w:val="0"/>
        <w:adjustRightInd w:val="0"/>
        <w:spacing w:after="240"/>
        <w:rPr>
          <w:rFonts w:ascii="Calibri" w:hAnsi="Calibri" w:cs="Calibri"/>
          <w:sz w:val="22"/>
          <w:szCs w:val="30"/>
        </w:rPr>
      </w:pPr>
      <w:r>
        <w:rPr>
          <w:rFonts w:ascii="Calibri" w:hAnsi="Calibri" w:cs="Calibri"/>
          <w:b/>
          <w:sz w:val="22"/>
          <w:szCs w:val="30"/>
        </w:rPr>
        <w:t>Verkürzung über die Hälfte:</w:t>
      </w:r>
      <w:r>
        <w:rPr>
          <w:rFonts w:ascii="Calibri" w:hAnsi="Calibri" w:cs="Calibri"/>
          <w:sz w:val="22"/>
          <w:szCs w:val="30"/>
        </w:rPr>
        <w:t xml:space="preserve"> Wenn Leistung und Gegenleistung zueinander stehen, dass ein Vertragsteil nicht einmal 50% vom gemeinen Wert seiner Leistung als Gegenleistung erhält.</w:t>
      </w:r>
    </w:p>
    <w:p w14:paraId="775B8693" w14:textId="7E338B9F" w:rsidR="0087216C" w:rsidRPr="0087216C" w:rsidRDefault="0087216C" w:rsidP="0058113D">
      <w:pPr>
        <w:widowControl w:val="0"/>
        <w:autoSpaceDE w:val="0"/>
        <w:autoSpaceDN w:val="0"/>
        <w:adjustRightInd w:val="0"/>
        <w:spacing w:after="240"/>
        <w:rPr>
          <w:rFonts w:ascii="Calibri" w:hAnsi="Calibri" w:cs="Calibri"/>
          <w:sz w:val="22"/>
          <w:szCs w:val="30"/>
        </w:rPr>
      </w:pPr>
      <w:r>
        <w:rPr>
          <w:rFonts w:ascii="Calibri" w:hAnsi="Calibri" w:cs="Calibri"/>
          <w:b/>
          <w:sz w:val="22"/>
          <w:szCs w:val="30"/>
        </w:rPr>
        <w:t>Nichtigkeitsgründe:</w:t>
      </w:r>
      <w:r>
        <w:rPr>
          <w:rFonts w:ascii="Calibri" w:hAnsi="Calibri" w:cs="Calibri"/>
          <w:sz w:val="22"/>
          <w:szCs w:val="30"/>
        </w:rPr>
        <w:t xml:space="preserve"> Absolut nichtig sind Rechtsgeschäfte, die gegen Gesetze verstoßen, die den Zweck haben, Allgemeininteressen </w:t>
      </w:r>
      <w:proofErr w:type="spellStart"/>
      <w:r>
        <w:rPr>
          <w:rFonts w:ascii="Calibri" w:hAnsi="Calibri" w:cs="Calibri"/>
          <w:sz w:val="22"/>
          <w:szCs w:val="30"/>
        </w:rPr>
        <w:t>bzw</w:t>
      </w:r>
      <w:proofErr w:type="spellEnd"/>
      <w:r>
        <w:rPr>
          <w:rFonts w:ascii="Calibri" w:hAnsi="Calibri" w:cs="Calibri"/>
          <w:sz w:val="22"/>
          <w:szCs w:val="30"/>
        </w:rPr>
        <w:t xml:space="preserve"> die öffentliche Ordnung und Sicherheit zu schützen. Sofern hingegen gegen Regelungen verstoßen wird, die lediglich zum Schutz </w:t>
      </w:r>
      <w:proofErr w:type="gramStart"/>
      <w:r>
        <w:rPr>
          <w:rFonts w:ascii="Calibri" w:hAnsi="Calibri" w:cs="Calibri"/>
          <w:sz w:val="22"/>
          <w:szCs w:val="30"/>
        </w:rPr>
        <w:t>eines Vertragspartner</w:t>
      </w:r>
      <w:proofErr w:type="gramEnd"/>
      <w:r>
        <w:rPr>
          <w:rFonts w:ascii="Calibri" w:hAnsi="Calibri" w:cs="Calibri"/>
          <w:sz w:val="22"/>
          <w:szCs w:val="30"/>
        </w:rPr>
        <w:t xml:space="preserve"> erlassen wurden, liegt </w:t>
      </w:r>
      <w:r>
        <w:rPr>
          <w:rFonts w:ascii="Calibri" w:hAnsi="Calibri" w:cs="Calibri"/>
          <w:sz w:val="22"/>
          <w:szCs w:val="30"/>
        </w:rPr>
        <w:lastRenderedPageBreak/>
        <w:t xml:space="preserve">ein Fall der relativen Nichtigkeit vor. </w:t>
      </w:r>
      <w:r>
        <w:rPr>
          <w:rFonts w:ascii="Calibri" w:hAnsi="Calibri" w:cs="Calibri"/>
          <w:sz w:val="22"/>
          <w:szCs w:val="30"/>
        </w:rPr>
        <w:br/>
      </w:r>
      <w:r>
        <w:rPr>
          <w:rFonts w:ascii="Calibri" w:hAnsi="Calibri" w:cs="Calibri"/>
          <w:b/>
          <w:sz w:val="22"/>
          <w:szCs w:val="30"/>
        </w:rPr>
        <w:t>Gesetz- und Sittenwidrigkeit:</w:t>
      </w:r>
      <w:r>
        <w:rPr>
          <w:rFonts w:ascii="Calibri" w:hAnsi="Calibri" w:cs="Calibri"/>
          <w:sz w:val="22"/>
          <w:szCs w:val="30"/>
        </w:rPr>
        <w:t xml:space="preserve"> Vertrag der gegen gesetzliches Verbot oder gute Sitten verstößt ist nichtig.</w:t>
      </w:r>
      <w:r>
        <w:rPr>
          <w:rFonts w:ascii="Calibri" w:hAnsi="Calibri" w:cs="Calibri"/>
          <w:sz w:val="22"/>
          <w:szCs w:val="30"/>
        </w:rPr>
        <w:br/>
      </w:r>
      <w:r>
        <w:rPr>
          <w:rFonts w:ascii="Calibri" w:hAnsi="Calibri" w:cs="Calibri"/>
          <w:b/>
          <w:sz w:val="22"/>
          <w:szCs w:val="30"/>
        </w:rPr>
        <w:t>Ursprüngliche Unmöglichkeit:</w:t>
      </w:r>
      <w:r>
        <w:rPr>
          <w:rFonts w:ascii="Calibri" w:hAnsi="Calibri" w:cs="Calibri"/>
          <w:sz w:val="22"/>
          <w:szCs w:val="30"/>
        </w:rPr>
        <w:t xml:space="preserve"> Alles, was geradezu unmöglich ist, kann nicht Gegenstand eines gültigen Vertrages werden.</w:t>
      </w:r>
      <w:r w:rsidR="00CF1C01">
        <w:rPr>
          <w:rFonts w:ascii="Calibri" w:hAnsi="Calibri" w:cs="Calibri"/>
          <w:sz w:val="22"/>
          <w:szCs w:val="30"/>
        </w:rPr>
        <w:t xml:space="preserve"> Wer bei Abschluss des Vertrages die Unmöglichkeit kannte oder kennen musste muss auch dem Vertragspartner den Schaden ersetzen, den er durch das Vertrauen auf die Gültigkeit des Vertrages erlitten hat (Vertrauensschaden).</w:t>
      </w:r>
      <w:r>
        <w:rPr>
          <w:rFonts w:ascii="Calibri" w:hAnsi="Calibri" w:cs="Calibri"/>
          <w:sz w:val="22"/>
          <w:szCs w:val="30"/>
        </w:rPr>
        <w:br/>
      </w:r>
      <w:r>
        <w:rPr>
          <w:rFonts w:ascii="Calibri" w:hAnsi="Calibri" w:cs="Calibri"/>
          <w:b/>
          <w:sz w:val="22"/>
          <w:szCs w:val="30"/>
        </w:rPr>
        <w:t>Verletzungen von Formgeboten:</w:t>
      </w:r>
      <w:r>
        <w:rPr>
          <w:rFonts w:ascii="Calibri" w:hAnsi="Calibri" w:cs="Calibri"/>
          <w:sz w:val="22"/>
          <w:szCs w:val="30"/>
        </w:rPr>
        <w:t xml:space="preserve"> Grundsatz der Formfreiheit</w:t>
      </w:r>
      <w:r w:rsidR="0041488E">
        <w:rPr>
          <w:rFonts w:ascii="Calibri" w:hAnsi="Calibri" w:cs="Calibri"/>
          <w:sz w:val="22"/>
          <w:szCs w:val="30"/>
        </w:rPr>
        <w:t>. Einschränkung: einfache oder gerichtliche/notarielle(Unterschrift muss gerichtlich oder notariell beglaubigt/</w:t>
      </w:r>
      <w:proofErr w:type="spellStart"/>
      <w:r w:rsidR="0041488E">
        <w:rPr>
          <w:rFonts w:ascii="Calibri" w:hAnsi="Calibri" w:cs="Calibri"/>
          <w:sz w:val="22"/>
          <w:szCs w:val="30"/>
        </w:rPr>
        <w:t>beurkundigt</w:t>
      </w:r>
      <w:proofErr w:type="spellEnd"/>
      <w:r w:rsidR="0041488E">
        <w:rPr>
          <w:rFonts w:ascii="Calibri" w:hAnsi="Calibri" w:cs="Calibri"/>
          <w:sz w:val="22"/>
          <w:szCs w:val="30"/>
        </w:rPr>
        <w:t xml:space="preserve"> werden) Schriftform notwendig. Schriftlichkeit = Unterschriftlichkeit</w:t>
      </w:r>
    </w:p>
    <w:p w14:paraId="56D19DAE" w14:textId="77777777"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Verdana" w:hAnsi="Verdana" w:cs="Verdana"/>
          <w:b/>
          <w:bCs/>
          <w:sz w:val="28"/>
          <w:szCs w:val="38"/>
        </w:rPr>
        <w:t>3. Leistungsstörungen</w:t>
      </w:r>
    </w:p>
    <w:p w14:paraId="429B0F87" w14:textId="77777777"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Calibri" w:hAnsi="Calibri" w:cs="Calibri"/>
          <w:sz w:val="22"/>
          <w:szCs w:val="30"/>
        </w:rPr>
        <w:t>Von Leistungsstörungen spricht man wenn Fehler bei der Abwicklung oder Erfüllung des Vertrages auftreten. Somit ist zu unterscheiden zwischen:</w:t>
      </w:r>
    </w:p>
    <w:p w14:paraId="51AF766C" w14:textId="77777777" w:rsidR="0058113D" w:rsidRPr="00B23A94" w:rsidRDefault="0058113D" w:rsidP="0058113D">
      <w:pPr>
        <w:widowControl w:val="0"/>
        <w:numPr>
          <w:ilvl w:val="0"/>
          <w:numId w:val="4"/>
        </w:numPr>
        <w:tabs>
          <w:tab w:val="left" w:pos="220"/>
          <w:tab w:val="left" w:pos="720"/>
        </w:tabs>
        <w:autoSpaceDE w:val="0"/>
        <w:autoSpaceDN w:val="0"/>
        <w:adjustRightInd w:val="0"/>
        <w:spacing w:after="280"/>
        <w:ind w:hanging="720"/>
        <w:rPr>
          <w:rFonts w:ascii="Symbol" w:hAnsi="Symbol" w:cs="Symbol"/>
          <w:color w:val="B13B3C"/>
          <w:sz w:val="22"/>
          <w:szCs w:val="30"/>
        </w:rPr>
      </w:pPr>
      <w:r w:rsidRPr="00B23A94">
        <w:rPr>
          <w:rFonts w:ascii="Calibri" w:hAnsi="Calibri" w:cs="Calibri"/>
          <w:color w:val="B13B3C"/>
          <w:sz w:val="22"/>
          <w:szCs w:val="30"/>
        </w:rPr>
        <w:t xml:space="preserve">Nachträgliche Unmöglichkeit </w:t>
      </w:r>
    </w:p>
    <w:p w14:paraId="535EF8E8" w14:textId="77777777" w:rsidR="0058113D" w:rsidRPr="00B23A94" w:rsidRDefault="0058113D" w:rsidP="0058113D">
      <w:pPr>
        <w:widowControl w:val="0"/>
        <w:numPr>
          <w:ilvl w:val="0"/>
          <w:numId w:val="4"/>
        </w:numPr>
        <w:tabs>
          <w:tab w:val="left" w:pos="220"/>
          <w:tab w:val="left" w:pos="720"/>
        </w:tabs>
        <w:autoSpaceDE w:val="0"/>
        <w:autoSpaceDN w:val="0"/>
        <w:adjustRightInd w:val="0"/>
        <w:spacing w:after="280"/>
        <w:ind w:hanging="720"/>
        <w:rPr>
          <w:rFonts w:ascii="Symbol" w:hAnsi="Symbol" w:cs="Symbol"/>
          <w:sz w:val="22"/>
          <w:szCs w:val="30"/>
        </w:rPr>
      </w:pPr>
      <w:r w:rsidRPr="00B23A94">
        <w:rPr>
          <w:rFonts w:ascii="Calibri" w:hAnsi="Calibri" w:cs="Calibri"/>
          <w:sz w:val="22"/>
          <w:szCs w:val="30"/>
        </w:rPr>
        <w:t xml:space="preserve">Schuldnerverzug </w:t>
      </w:r>
    </w:p>
    <w:p w14:paraId="7D7FB6CB" w14:textId="77777777" w:rsidR="0058113D" w:rsidRPr="00B23A94" w:rsidRDefault="0058113D" w:rsidP="0058113D">
      <w:pPr>
        <w:widowControl w:val="0"/>
        <w:numPr>
          <w:ilvl w:val="0"/>
          <w:numId w:val="4"/>
        </w:numPr>
        <w:tabs>
          <w:tab w:val="left" w:pos="220"/>
          <w:tab w:val="left" w:pos="720"/>
        </w:tabs>
        <w:autoSpaceDE w:val="0"/>
        <w:autoSpaceDN w:val="0"/>
        <w:adjustRightInd w:val="0"/>
        <w:spacing w:after="280"/>
        <w:ind w:hanging="720"/>
        <w:rPr>
          <w:rFonts w:ascii="Symbol" w:hAnsi="Symbol" w:cs="Symbol"/>
          <w:sz w:val="22"/>
          <w:szCs w:val="30"/>
        </w:rPr>
      </w:pPr>
      <w:r w:rsidRPr="00B23A94">
        <w:rPr>
          <w:rFonts w:ascii="Calibri" w:hAnsi="Calibri" w:cs="Calibri"/>
          <w:sz w:val="22"/>
          <w:szCs w:val="30"/>
        </w:rPr>
        <w:t xml:space="preserve">Gläubigerverzug </w:t>
      </w:r>
    </w:p>
    <w:p w14:paraId="279473C5" w14:textId="77777777" w:rsidR="0058113D" w:rsidRPr="00B23A94" w:rsidRDefault="0058113D" w:rsidP="0058113D">
      <w:pPr>
        <w:widowControl w:val="0"/>
        <w:numPr>
          <w:ilvl w:val="0"/>
          <w:numId w:val="4"/>
        </w:numPr>
        <w:tabs>
          <w:tab w:val="left" w:pos="220"/>
          <w:tab w:val="left" w:pos="720"/>
        </w:tabs>
        <w:autoSpaceDE w:val="0"/>
        <w:autoSpaceDN w:val="0"/>
        <w:adjustRightInd w:val="0"/>
        <w:spacing w:after="280"/>
        <w:ind w:hanging="720"/>
        <w:rPr>
          <w:rFonts w:ascii="Symbol" w:hAnsi="Symbol" w:cs="Symbol"/>
          <w:color w:val="B13B3C"/>
          <w:sz w:val="22"/>
          <w:szCs w:val="30"/>
        </w:rPr>
      </w:pPr>
      <w:r w:rsidRPr="00B23A94">
        <w:rPr>
          <w:rFonts w:ascii="Calibri" w:hAnsi="Calibri" w:cs="Calibri"/>
          <w:color w:val="B13B3C"/>
          <w:sz w:val="22"/>
          <w:szCs w:val="30"/>
        </w:rPr>
        <w:t xml:space="preserve">Gewährleistung </w:t>
      </w:r>
    </w:p>
    <w:p w14:paraId="0ACFA3B1" w14:textId="7182B981" w:rsidR="0041488E" w:rsidRPr="00CF1C01" w:rsidRDefault="0058113D" w:rsidP="0041488E">
      <w:pPr>
        <w:widowControl w:val="0"/>
        <w:numPr>
          <w:ilvl w:val="0"/>
          <w:numId w:val="4"/>
        </w:numPr>
        <w:tabs>
          <w:tab w:val="left" w:pos="220"/>
          <w:tab w:val="left" w:pos="720"/>
        </w:tabs>
        <w:autoSpaceDE w:val="0"/>
        <w:autoSpaceDN w:val="0"/>
        <w:adjustRightInd w:val="0"/>
        <w:spacing w:after="280"/>
        <w:ind w:hanging="720"/>
        <w:rPr>
          <w:rFonts w:ascii="Symbol" w:hAnsi="Symbol" w:cs="Symbol"/>
          <w:sz w:val="22"/>
          <w:szCs w:val="30"/>
        </w:rPr>
      </w:pPr>
      <w:r w:rsidRPr="00B23A94">
        <w:rPr>
          <w:rFonts w:ascii="Calibri" w:hAnsi="Calibri" w:cs="Calibri"/>
          <w:sz w:val="22"/>
          <w:szCs w:val="30"/>
        </w:rPr>
        <w:t xml:space="preserve">Positive Vertragsverletzung </w:t>
      </w:r>
      <w:r w:rsidRPr="00B23A94">
        <w:rPr>
          <w:rFonts w:ascii="Symbol" w:hAnsi="Symbol" w:cs="Symbol"/>
          <w:sz w:val="22"/>
          <w:szCs w:val="30"/>
        </w:rPr>
        <w:t> </w:t>
      </w:r>
    </w:p>
    <w:p w14:paraId="08C67AF6" w14:textId="77777777" w:rsidR="0041488E" w:rsidRDefault="0058113D" w:rsidP="0041488E">
      <w:pPr>
        <w:widowControl w:val="0"/>
        <w:tabs>
          <w:tab w:val="left" w:pos="220"/>
          <w:tab w:val="left" w:pos="720"/>
        </w:tabs>
        <w:autoSpaceDE w:val="0"/>
        <w:autoSpaceDN w:val="0"/>
        <w:adjustRightInd w:val="0"/>
        <w:spacing w:after="280"/>
        <w:rPr>
          <w:rFonts w:ascii="Symbol" w:hAnsi="Symbol" w:cs="Symbol"/>
          <w:sz w:val="22"/>
          <w:szCs w:val="30"/>
        </w:rPr>
      </w:pPr>
      <w:r w:rsidRPr="0041488E">
        <w:rPr>
          <w:rFonts w:ascii="Verdana" w:hAnsi="Verdana" w:cs="Verdana"/>
          <w:b/>
          <w:bCs/>
          <w:sz w:val="22"/>
          <w:szCs w:val="32"/>
        </w:rPr>
        <w:t xml:space="preserve">3.1. Nachträgliche Unmöglichkeit </w:t>
      </w:r>
      <w:r w:rsidRPr="0041488E">
        <w:rPr>
          <w:rFonts w:ascii="Symbol" w:hAnsi="Symbol" w:cs="Symbol"/>
          <w:sz w:val="22"/>
          <w:szCs w:val="30"/>
        </w:rPr>
        <w:t> </w:t>
      </w:r>
      <w:r w:rsidR="0041488E">
        <w:rPr>
          <w:rFonts w:ascii="Symbol" w:hAnsi="Symbol" w:cs="Symbol"/>
          <w:sz w:val="22"/>
          <w:szCs w:val="30"/>
        </w:rPr>
        <w:br/>
      </w:r>
      <w:r w:rsidRPr="0041488E">
        <w:rPr>
          <w:rFonts w:ascii="Calibri" w:hAnsi="Calibri" w:cs="Calibri"/>
          <w:sz w:val="22"/>
          <w:szCs w:val="30"/>
        </w:rPr>
        <w:t xml:space="preserve">Tritt auf wenn etwas grundsätzlich Mögliches im Vertrag vereinbart wurde aber nach Abschluss des Geschäfts der Schuldner die Leistung nicht erbringen konnte. (ACHTUNG! Gilt nicht bei Geldschulden </w:t>
      </w:r>
      <w:r w:rsidRPr="0041488E">
        <w:rPr>
          <w:rFonts w:ascii="Symbol" w:hAnsi="Symbol" w:cs="Symbol"/>
          <w:sz w:val="22"/>
          <w:szCs w:val="30"/>
        </w:rPr>
        <w:t> </w:t>
      </w:r>
    </w:p>
    <w:p w14:paraId="47D57CE5" w14:textId="3F136D72" w:rsidR="0041488E" w:rsidRDefault="0058113D" w:rsidP="0041488E">
      <w:pPr>
        <w:widowControl w:val="0"/>
        <w:tabs>
          <w:tab w:val="left" w:pos="220"/>
          <w:tab w:val="left" w:pos="720"/>
        </w:tabs>
        <w:autoSpaceDE w:val="0"/>
        <w:autoSpaceDN w:val="0"/>
        <w:adjustRightInd w:val="0"/>
        <w:spacing w:after="280"/>
        <w:rPr>
          <w:rFonts w:ascii="Symbol" w:hAnsi="Symbol" w:cs="Symbol"/>
          <w:sz w:val="22"/>
          <w:szCs w:val="30"/>
        </w:rPr>
      </w:pPr>
      <w:r w:rsidRPr="0041488E">
        <w:rPr>
          <w:rFonts w:ascii="Cambria" w:hAnsi="Cambria" w:cs="Cambria"/>
          <w:b/>
          <w:bCs/>
          <w:color w:val="3F6CAF"/>
          <w:sz w:val="22"/>
          <w:szCs w:val="30"/>
        </w:rPr>
        <w:t xml:space="preserve">Vom Schuldner zu vertretende Unmöglichkeit der Leistungserbringung </w:t>
      </w:r>
      <w:r w:rsidRPr="0041488E">
        <w:rPr>
          <w:rFonts w:ascii="Symbol" w:hAnsi="Symbol" w:cs="Symbol"/>
          <w:sz w:val="22"/>
          <w:szCs w:val="30"/>
        </w:rPr>
        <w:t> </w:t>
      </w:r>
      <w:r w:rsidR="00CF1C01">
        <w:rPr>
          <w:rFonts w:ascii="Symbol" w:hAnsi="Symbol" w:cs="Symbol"/>
          <w:sz w:val="22"/>
          <w:szCs w:val="30"/>
        </w:rPr>
        <w:br/>
      </w:r>
      <w:r w:rsidRPr="0041488E">
        <w:rPr>
          <w:rFonts w:ascii="Calibri" w:hAnsi="Calibri" w:cs="Calibri"/>
          <w:sz w:val="22"/>
          <w:szCs w:val="30"/>
        </w:rPr>
        <w:t xml:space="preserve">Ist der Schuldner an der Unmöglichkeit der Leistungserbringung schuld so hat der Gläubiger 2 Möglichkeiten. Entweder er hält am Vertrag fest erledigt seinen Teil und fordert den Wert der Gegenleistung ein, was als </w:t>
      </w:r>
      <w:r w:rsidRPr="0041488E">
        <w:rPr>
          <w:rFonts w:ascii="Calibri" w:hAnsi="Calibri" w:cs="Calibri"/>
          <w:color w:val="B13B3C"/>
          <w:sz w:val="22"/>
          <w:szCs w:val="30"/>
        </w:rPr>
        <w:t xml:space="preserve">Austauschanspruch </w:t>
      </w:r>
      <w:r w:rsidRPr="0041488E">
        <w:rPr>
          <w:rFonts w:ascii="Calibri" w:hAnsi="Calibri" w:cs="Calibri"/>
          <w:sz w:val="22"/>
          <w:szCs w:val="30"/>
        </w:rPr>
        <w:t xml:space="preserve">bezeichnet wird, oder er tritt vom Vertrag zurück und klagt auf </w:t>
      </w:r>
      <w:r w:rsidRPr="0041488E">
        <w:rPr>
          <w:rFonts w:ascii="Calibri" w:hAnsi="Calibri" w:cs="Calibri"/>
          <w:color w:val="B13B3C"/>
          <w:sz w:val="22"/>
          <w:szCs w:val="30"/>
        </w:rPr>
        <w:t xml:space="preserve">Differenzanspruch </w:t>
      </w:r>
      <w:r w:rsidRPr="0041488E">
        <w:rPr>
          <w:rFonts w:ascii="Calibri" w:hAnsi="Calibri" w:cs="Calibri"/>
          <w:sz w:val="22"/>
          <w:szCs w:val="30"/>
        </w:rPr>
        <w:t xml:space="preserve">was bedeutet dass er in Form von Geld den Differenzwert seiner erledigten Arbeit und der nicht erbrachten Leistung des Schuldners ersetzt bekommt. </w:t>
      </w:r>
      <w:r w:rsidRPr="0041488E">
        <w:rPr>
          <w:rFonts w:ascii="Symbol" w:hAnsi="Symbol" w:cs="Symbol"/>
          <w:sz w:val="22"/>
          <w:szCs w:val="30"/>
        </w:rPr>
        <w:t> </w:t>
      </w:r>
    </w:p>
    <w:p w14:paraId="052A274F" w14:textId="675A7153" w:rsidR="0058113D" w:rsidRPr="0041488E" w:rsidRDefault="0058113D" w:rsidP="0041488E">
      <w:pPr>
        <w:widowControl w:val="0"/>
        <w:tabs>
          <w:tab w:val="left" w:pos="220"/>
          <w:tab w:val="left" w:pos="720"/>
        </w:tabs>
        <w:autoSpaceDE w:val="0"/>
        <w:autoSpaceDN w:val="0"/>
        <w:adjustRightInd w:val="0"/>
        <w:spacing w:after="280"/>
        <w:rPr>
          <w:rFonts w:ascii="Symbol" w:hAnsi="Symbol" w:cs="Symbol"/>
          <w:sz w:val="22"/>
          <w:szCs w:val="30"/>
        </w:rPr>
      </w:pPr>
      <w:r w:rsidRPr="0041488E">
        <w:rPr>
          <w:rFonts w:ascii="Cambria" w:hAnsi="Cambria" w:cs="Cambria"/>
          <w:b/>
          <w:bCs/>
          <w:color w:val="3F6CAF"/>
          <w:sz w:val="22"/>
          <w:szCs w:val="30"/>
        </w:rPr>
        <w:t xml:space="preserve">Vom Gläubiger zu vertretende Unmöglichkeit der Leistungserbringung </w:t>
      </w:r>
      <w:r w:rsidRPr="0041488E">
        <w:rPr>
          <w:rFonts w:ascii="Symbol" w:hAnsi="Symbol" w:cs="Symbol"/>
          <w:sz w:val="22"/>
          <w:szCs w:val="30"/>
        </w:rPr>
        <w:t> </w:t>
      </w:r>
      <w:r w:rsidR="00CF1C01">
        <w:rPr>
          <w:rFonts w:ascii="Symbol" w:hAnsi="Symbol" w:cs="Symbol"/>
          <w:sz w:val="22"/>
          <w:szCs w:val="30"/>
        </w:rPr>
        <w:br/>
      </w:r>
      <w:r w:rsidRPr="0041488E">
        <w:rPr>
          <w:rFonts w:ascii="Calibri" w:hAnsi="Calibri" w:cs="Calibri"/>
          <w:sz w:val="22"/>
          <w:szCs w:val="30"/>
        </w:rPr>
        <w:t>Trägt der Gläubiger schuld daran dass der Schuldner seine Leistung nicht erbringen kann, muss der Gläubiger seine Leistung trotzdem erbringen obwohl er selbst keine Leistung vom Schuldner bekommt. Dies gilt dann, wenn der Gläubiger die geschuldete Leistung nicht zeitgerecht entgegen nimmt(</w:t>
      </w:r>
      <w:r w:rsidRPr="0041488E">
        <w:rPr>
          <w:rFonts w:ascii="Calibri" w:hAnsi="Calibri" w:cs="Calibri"/>
          <w:color w:val="B13B3C"/>
          <w:sz w:val="22"/>
          <w:szCs w:val="30"/>
        </w:rPr>
        <w:t>Annahmeverzug</w:t>
      </w:r>
      <w:r w:rsidRPr="0041488E">
        <w:rPr>
          <w:rFonts w:ascii="Calibri" w:hAnsi="Calibri" w:cs="Calibri"/>
          <w:sz w:val="22"/>
          <w:szCs w:val="30"/>
        </w:rPr>
        <w:t xml:space="preserve">) und die Sache zufällig zerstört wird, wenn der Gläubiger </w:t>
      </w:r>
      <w:r w:rsidRPr="0041488E">
        <w:rPr>
          <w:rFonts w:ascii="Calibri" w:hAnsi="Calibri" w:cs="Calibri"/>
          <w:color w:val="B13B3C"/>
          <w:sz w:val="22"/>
          <w:szCs w:val="30"/>
        </w:rPr>
        <w:t xml:space="preserve">die Sache selbst zerstört </w:t>
      </w:r>
      <w:r w:rsidRPr="0041488E">
        <w:rPr>
          <w:rFonts w:ascii="Calibri" w:hAnsi="Calibri" w:cs="Calibri"/>
          <w:sz w:val="22"/>
          <w:szCs w:val="30"/>
        </w:rPr>
        <w:t xml:space="preserve">oder wenn der Gläubiger den vertraglich geschuldeten </w:t>
      </w:r>
      <w:r w:rsidRPr="0041488E">
        <w:rPr>
          <w:rFonts w:ascii="Calibri" w:hAnsi="Calibri" w:cs="Calibri"/>
          <w:color w:val="B13B3C"/>
          <w:sz w:val="22"/>
          <w:szCs w:val="30"/>
        </w:rPr>
        <w:t>Erfolg selbst herbeiführt</w:t>
      </w:r>
      <w:r w:rsidRPr="0041488E">
        <w:rPr>
          <w:rFonts w:ascii="Calibri" w:hAnsi="Calibri" w:cs="Calibri"/>
          <w:sz w:val="22"/>
          <w:szCs w:val="30"/>
        </w:rPr>
        <w:t xml:space="preserve">. </w:t>
      </w:r>
    </w:p>
    <w:p w14:paraId="3D32B3E7" w14:textId="13BA5EDD"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Cambria" w:hAnsi="Cambria" w:cs="Cambria"/>
          <w:b/>
          <w:bCs/>
          <w:color w:val="3F6CAF"/>
          <w:sz w:val="22"/>
          <w:szCs w:val="30"/>
        </w:rPr>
        <w:t>Weder vom Schuldner noch vom Gläubiger zu vertretende Unmöglichkeit der Leistungserbringung </w:t>
      </w:r>
      <w:r w:rsidR="00CF1C01">
        <w:rPr>
          <w:rFonts w:ascii="Cambria" w:hAnsi="Cambria" w:cs="Cambria"/>
          <w:b/>
          <w:bCs/>
          <w:color w:val="3F6CAF"/>
          <w:sz w:val="22"/>
          <w:szCs w:val="30"/>
        </w:rPr>
        <w:br/>
      </w:r>
      <w:r w:rsidRPr="00B23A94">
        <w:rPr>
          <w:rFonts w:ascii="Calibri" w:hAnsi="Calibri" w:cs="Calibri"/>
          <w:sz w:val="22"/>
          <w:szCs w:val="30"/>
        </w:rPr>
        <w:t xml:space="preserve">Sollte keiner der Vertragspartner an der Unmöglichkeit der Leistungserbringung schuld sein, geht daher die geschuldete Sache unter und das Schuldverhältnis erlischt. Es müssen keine Leistungen mehr erbracht werden und bereits geleistetes muss </w:t>
      </w:r>
      <w:proofErr w:type="gramStart"/>
      <w:r w:rsidRPr="00B23A94">
        <w:rPr>
          <w:rFonts w:ascii="Calibri" w:hAnsi="Calibri" w:cs="Calibri"/>
          <w:sz w:val="22"/>
          <w:szCs w:val="30"/>
        </w:rPr>
        <w:t>zurück gegeben</w:t>
      </w:r>
      <w:proofErr w:type="gramEnd"/>
      <w:r w:rsidRPr="00B23A94">
        <w:rPr>
          <w:rFonts w:ascii="Calibri" w:hAnsi="Calibri" w:cs="Calibri"/>
          <w:sz w:val="22"/>
          <w:szCs w:val="30"/>
        </w:rPr>
        <w:t xml:space="preserve"> werden. Es wird der Zustand vorm </w:t>
      </w:r>
      <w:r w:rsidRPr="00B23A94">
        <w:rPr>
          <w:rFonts w:ascii="Calibri" w:hAnsi="Calibri" w:cs="Calibri"/>
          <w:sz w:val="22"/>
          <w:szCs w:val="30"/>
        </w:rPr>
        <w:lastRenderedPageBreak/>
        <w:t>Zustandekommen des Vertrags hergestellt(</w:t>
      </w:r>
      <w:r w:rsidRPr="00B23A94">
        <w:rPr>
          <w:rFonts w:ascii="Calibri" w:hAnsi="Calibri" w:cs="Calibri"/>
          <w:color w:val="B13B3C"/>
          <w:sz w:val="22"/>
          <w:szCs w:val="30"/>
        </w:rPr>
        <w:t>neutrale Sphäre</w:t>
      </w:r>
      <w:r w:rsidRPr="00B23A94">
        <w:rPr>
          <w:rFonts w:ascii="Calibri" w:hAnsi="Calibri" w:cs="Calibri"/>
          <w:sz w:val="22"/>
          <w:szCs w:val="30"/>
        </w:rPr>
        <w:t>). Spezialfall ist jedoch wenn anstelle der zerstörten Sache ein Vermögenswert tritt. So hat der Gläubiger die Möglichkeit den Gegenwert aus dem Geschuldetem zu erlangen (Holzhaus brennt ab, Versicherungssumme tritt an dessen Stelle).</w:t>
      </w:r>
    </w:p>
    <w:p w14:paraId="5D2C7337" w14:textId="77777777"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Verdana" w:hAnsi="Verdana" w:cs="Verdana"/>
          <w:b/>
          <w:bCs/>
          <w:sz w:val="22"/>
          <w:szCs w:val="32"/>
        </w:rPr>
        <w:t>3.2. Schuldnerverzug</w:t>
      </w:r>
    </w:p>
    <w:p w14:paraId="5DBB9A08" w14:textId="7DBFCED2"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Cambria" w:hAnsi="Cambria" w:cs="Cambria"/>
          <w:b/>
          <w:bCs/>
          <w:color w:val="3F6CAF"/>
          <w:sz w:val="22"/>
          <w:szCs w:val="30"/>
        </w:rPr>
        <w:t>Allgemeines</w:t>
      </w:r>
      <w:r w:rsidR="00CF1C01">
        <w:rPr>
          <w:rFonts w:ascii="Times" w:hAnsi="Times" w:cs="Times"/>
          <w:sz w:val="18"/>
        </w:rPr>
        <w:br/>
      </w:r>
      <w:r w:rsidRPr="00B23A94">
        <w:rPr>
          <w:rFonts w:ascii="Calibri" w:hAnsi="Calibri" w:cs="Calibri"/>
          <w:sz w:val="22"/>
          <w:szCs w:val="30"/>
        </w:rPr>
        <w:t xml:space="preserve">Kann ein Schuldner seine zu erbringende Leistung nicht bis zu einem vertraglich festgelegten Zeitpunkt erfüllen, sie aber zu einem späteren Zeitpunkt erbringen könnte spricht man von </w:t>
      </w:r>
      <w:r w:rsidRPr="00B23A94">
        <w:rPr>
          <w:rFonts w:ascii="Calibri" w:hAnsi="Calibri" w:cs="Calibri"/>
          <w:color w:val="B13B3C"/>
          <w:sz w:val="22"/>
          <w:szCs w:val="30"/>
        </w:rPr>
        <w:t>Schuldnerverzug</w:t>
      </w:r>
      <w:r w:rsidRPr="00B23A94">
        <w:rPr>
          <w:rFonts w:ascii="Calibri" w:hAnsi="Calibri" w:cs="Calibri"/>
          <w:sz w:val="22"/>
          <w:szCs w:val="30"/>
        </w:rPr>
        <w:t>.</w:t>
      </w:r>
    </w:p>
    <w:p w14:paraId="05264A42" w14:textId="1B339BA1"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Cambria" w:hAnsi="Cambria" w:cs="Cambria"/>
          <w:b/>
          <w:bCs/>
          <w:color w:val="3F6CAF"/>
          <w:sz w:val="22"/>
          <w:szCs w:val="30"/>
        </w:rPr>
        <w:t>Objektiver Schuldnerverzug</w:t>
      </w:r>
      <w:r w:rsidR="00CF1C01">
        <w:rPr>
          <w:rFonts w:ascii="Times" w:hAnsi="Times" w:cs="Times"/>
          <w:sz w:val="18"/>
        </w:rPr>
        <w:br/>
      </w:r>
      <w:r w:rsidRPr="00B23A94">
        <w:rPr>
          <w:rFonts w:ascii="Calibri" w:hAnsi="Calibri" w:cs="Calibri"/>
          <w:sz w:val="22"/>
          <w:szCs w:val="30"/>
        </w:rPr>
        <w:t xml:space="preserve">Hat der Schuldner keine Schuld am Verzug der Leistung liegt ein objektiver Schuldnerverzug vor. Der Gläubiger hat nun 2 Möglichkeiten. Entweder er besteht auf </w:t>
      </w:r>
      <w:r w:rsidRPr="00B23A94">
        <w:rPr>
          <w:rFonts w:ascii="Calibri" w:hAnsi="Calibri" w:cs="Calibri"/>
          <w:color w:val="B13B3C"/>
          <w:sz w:val="22"/>
          <w:szCs w:val="30"/>
        </w:rPr>
        <w:t xml:space="preserve">Erfüllung des Vertrages </w:t>
      </w:r>
      <w:r w:rsidRPr="00B23A94">
        <w:rPr>
          <w:rFonts w:ascii="Calibri" w:hAnsi="Calibri" w:cs="Calibri"/>
          <w:sz w:val="22"/>
          <w:szCs w:val="30"/>
        </w:rPr>
        <w:t xml:space="preserve">oder er ist nicht mehr am Vertrag interessiert und stellt dem Schuldner eine bestimmte </w:t>
      </w:r>
      <w:r w:rsidRPr="00B23A94">
        <w:rPr>
          <w:rFonts w:ascii="Calibri" w:hAnsi="Calibri" w:cs="Calibri"/>
          <w:color w:val="B13B3C"/>
          <w:sz w:val="22"/>
          <w:szCs w:val="30"/>
        </w:rPr>
        <w:t xml:space="preserve">Nachfrist </w:t>
      </w:r>
      <w:r w:rsidRPr="00B23A94">
        <w:rPr>
          <w:rFonts w:ascii="Calibri" w:hAnsi="Calibri" w:cs="Calibri"/>
          <w:sz w:val="22"/>
          <w:szCs w:val="30"/>
        </w:rPr>
        <w:t>in der er seine Leistung erbringen könnte. Sollte er das nicht tun kann der Gläubiger vom Vertrag zurücktreten.</w:t>
      </w:r>
    </w:p>
    <w:p w14:paraId="54777CE6" w14:textId="0A0BC191" w:rsidR="0058113D" w:rsidRDefault="0058113D" w:rsidP="0058113D">
      <w:pPr>
        <w:widowControl w:val="0"/>
        <w:autoSpaceDE w:val="0"/>
        <w:autoSpaceDN w:val="0"/>
        <w:adjustRightInd w:val="0"/>
        <w:spacing w:after="240"/>
        <w:rPr>
          <w:rFonts w:ascii="Calibri" w:hAnsi="Calibri" w:cs="Calibri"/>
          <w:sz w:val="22"/>
          <w:szCs w:val="30"/>
        </w:rPr>
      </w:pPr>
      <w:r w:rsidRPr="00B23A94">
        <w:rPr>
          <w:rFonts w:ascii="Cambria" w:hAnsi="Cambria" w:cs="Cambria"/>
          <w:b/>
          <w:bCs/>
          <w:color w:val="3F6CAF"/>
          <w:sz w:val="22"/>
          <w:szCs w:val="30"/>
        </w:rPr>
        <w:t>Subjektiver Schuldnerverzug</w:t>
      </w:r>
      <w:r w:rsidR="00CF1C01">
        <w:rPr>
          <w:rFonts w:ascii="Times" w:hAnsi="Times" w:cs="Times"/>
          <w:sz w:val="18"/>
        </w:rPr>
        <w:br/>
      </w:r>
      <w:r w:rsidRPr="00B23A94">
        <w:rPr>
          <w:rFonts w:ascii="Calibri" w:hAnsi="Calibri" w:cs="Calibri"/>
          <w:sz w:val="22"/>
          <w:szCs w:val="30"/>
        </w:rPr>
        <w:t xml:space="preserve">Hat der Schuldner Schuld am Verzug der Leistung liegt ein </w:t>
      </w:r>
      <w:r w:rsidRPr="00B23A94">
        <w:rPr>
          <w:rFonts w:ascii="Calibri" w:hAnsi="Calibri" w:cs="Calibri"/>
          <w:color w:val="B13B3C"/>
          <w:sz w:val="22"/>
          <w:szCs w:val="30"/>
        </w:rPr>
        <w:t xml:space="preserve">subjektiver Schuldnerverzug </w:t>
      </w:r>
      <w:r w:rsidRPr="00B23A94">
        <w:rPr>
          <w:rFonts w:ascii="Calibri" w:hAnsi="Calibri" w:cs="Calibri"/>
          <w:sz w:val="22"/>
          <w:szCs w:val="30"/>
        </w:rPr>
        <w:t xml:space="preserve">vor. Nun kann der Gläubiger </w:t>
      </w:r>
      <w:r w:rsidRPr="00B23A94">
        <w:rPr>
          <w:rFonts w:ascii="Calibri" w:hAnsi="Calibri" w:cs="Calibri"/>
          <w:color w:val="B13B3C"/>
          <w:sz w:val="22"/>
          <w:szCs w:val="30"/>
        </w:rPr>
        <w:t xml:space="preserve">auf Erfüllung bestehen </w:t>
      </w:r>
      <w:r w:rsidRPr="00B23A94">
        <w:rPr>
          <w:rFonts w:ascii="Calibri" w:hAnsi="Calibri" w:cs="Calibri"/>
          <w:sz w:val="22"/>
          <w:szCs w:val="30"/>
        </w:rPr>
        <w:t xml:space="preserve">und zusätzlich auf </w:t>
      </w:r>
      <w:r w:rsidRPr="00B23A94">
        <w:rPr>
          <w:rFonts w:ascii="Calibri" w:hAnsi="Calibri" w:cs="Calibri"/>
          <w:color w:val="B13B3C"/>
          <w:sz w:val="22"/>
          <w:szCs w:val="30"/>
        </w:rPr>
        <w:t xml:space="preserve">Verspätungsschaden </w:t>
      </w:r>
      <w:r w:rsidRPr="00B23A94">
        <w:rPr>
          <w:rFonts w:ascii="Calibri" w:hAnsi="Calibri" w:cs="Calibri"/>
          <w:sz w:val="22"/>
          <w:szCs w:val="30"/>
        </w:rPr>
        <w:t xml:space="preserve">klagen. Wählt der Gläubiger den </w:t>
      </w:r>
      <w:r w:rsidRPr="00B23A94">
        <w:rPr>
          <w:rFonts w:ascii="Calibri" w:hAnsi="Calibri" w:cs="Calibri"/>
          <w:color w:val="B13B3C"/>
          <w:sz w:val="22"/>
          <w:szCs w:val="30"/>
        </w:rPr>
        <w:t xml:space="preserve">Rücktritt vom Vertrag </w:t>
      </w:r>
      <w:r w:rsidRPr="00B23A94">
        <w:rPr>
          <w:rFonts w:ascii="Calibri" w:hAnsi="Calibri" w:cs="Calibri"/>
          <w:sz w:val="22"/>
          <w:szCs w:val="30"/>
        </w:rPr>
        <w:t xml:space="preserve">muss der Schuldner für den </w:t>
      </w:r>
      <w:r w:rsidRPr="00B23A94">
        <w:rPr>
          <w:rFonts w:ascii="Calibri" w:hAnsi="Calibri" w:cs="Calibri"/>
          <w:color w:val="B13B3C"/>
          <w:sz w:val="22"/>
          <w:szCs w:val="30"/>
        </w:rPr>
        <w:t xml:space="preserve">Nichterfüllungsschaden </w:t>
      </w:r>
      <w:r w:rsidRPr="00B23A94">
        <w:rPr>
          <w:rFonts w:ascii="Calibri" w:hAnsi="Calibri" w:cs="Calibri"/>
          <w:sz w:val="22"/>
          <w:szCs w:val="30"/>
        </w:rPr>
        <w:t>aufkommen.</w:t>
      </w:r>
    </w:p>
    <w:p w14:paraId="32B7BC4D" w14:textId="7153EADC" w:rsidR="00CF1C01" w:rsidRDefault="00CF1C01" w:rsidP="0058113D">
      <w:pPr>
        <w:widowControl w:val="0"/>
        <w:autoSpaceDE w:val="0"/>
        <w:autoSpaceDN w:val="0"/>
        <w:adjustRightInd w:val="0"/>
        <w:spacing w:after="240"/>
        <w:rPr>
          <w:rFonts w:ascii="Calibri" w:hAnsi="Calibri" w:cs="Calibri"/>
          <w:sz w:val="22"/>
          <w:szCs w:val="30"/>
        </w:rPr>
      </w:pPr>
      <w:r>
        <w:rPr>
          <w:rFonts w:ascii="Cambria" w:hAnsi="Cambria" w:cs="Cambria"/>
          <w:b/>
          <w:bCs/>
          <w:color w:val="3F6CAF"/>
          <w:sz w:val="22"/>
          <w:szCs w:val="30"/>
        </w:rPr>
        <w:t>Fixgeschäft</w:t>
      </w:r>
      <w:r>
        <w:rPr>
          <w:rFonts w:ascii="Cambria" w:hAnsi="Cambria" w:cs="Cambria"/>
          <w:b/>
          <w:bCs/>
          <w:color w:val="3F6CAF"/>
          <w:sz w:val="22"/>
          <w:szCs w:val="30"/>
        </w:rPr>
        <w:br/>
      </w:r>
      <w:r>
        <w:rPr>
          <w:rFonts w:ascii="Calibri" w:hAnsi="Calibri" w:cs="Calibri"/>
          <w:sz w:val="22"/>
          <w:szCs w:val="30"/>
        </w:rPr>
        <w:t>Ist die Erfüllung zu einer bestimmten Zeit oder binnen einer bestimmten Frist bei sonstigem Rücktritt ausdrücklich bedungen oder ergibt sich aus der Natur des Geschäftes, dass der Gläubiger an einer nachträglichen Erfüllung kein Interesse hat, handelt es sich um ein Fixgeschäft.</w:t>
      </w:r>
      <w:r w:rsidR="005F4B64">
        <w:rPr>
          <w:rFonts w:ascii="Calibri" w:hAnsi="Calibri" w:cs="Calibri"/>
          <w:sz w:val="22"/>
          <w:szCs w:val="30"/>
        </w:rPr>
        <w:t xml:space="preserve"> Vertrag erlischt ohne Gründe bei Nichteinhaltung des Termins.</w:t>
      </w:r>
    </w:p>
    <w:p w14:paraId="06A659CA" w14:textId="3C7F8850" w:rsidR="006552AB" w:rsidRPr="00B23A94" w:rsidRDefault="006552AB" w:rsidP="0058113D">
      <w:pPr>
        <w:widowControl w:val="0"/>
        <w:autoSpaceDE w:val="0"/>
        <w:autoSpaceDN w:val="0"/>
        <w:adjustRightInd w:val="0"/>
        <w:spacing w:after="240"/>
        <w:rPr>
          <w:rFonts w:ascii="Times" w:hAnsi="Times" w:cs="Times"/>
          <w:sz w:val="18"/>
        </w:rPr>
      </w:pPr>
      <w:r>
        <w:rPr>
          <w:rFonts w:ascii="Cambria" w:hAnsi="Cambria" w:cs="Cambria"/>
          <w:b/>
          <w:bCs/>
          <w:color w:val="3F6CAF"/>
          <w:sz w:val="22"/>
          <w:szCs w:val="30"/>
        </w:rPr>
        <w:t>Teilverzug</w:t>
      </w:r>
      <w:r>
        <w:rPr>
          <w:rFonts w:ascii="Cambria" w:hAnsi="Cambria" w:cs="Cambria"/>
          <w:b/>
          <w:bCs/>
          <w:color w:val="3F6CAF"/>
          <w:sz w:val="22"/>
          <w:szCs w:val="30"/>
        </w:rPr>
        <w:br/>
      </w:r>
      <w:r>
        <w:rPr>
          <w:rFonts w:ascii="Calibri" w:hAnsi="Calibri" w:cs="Calibri"/>
          <w:sz w:val="22"/>
          <w:szCs w:val="30"/>
        </w:rPr>
        <w:t>Ist die geschuldete Leistung teilbar, kann der Rücktritt nur hinsichtlich des noch nicht geleisteten Teiles erklärt werden (Teilrücktritt), ansonsten kann vom gesamten Vertrag zurückgetreten werden (Gesamtrücktritt).</w:t>
      </w:r>
    </w:p>
    <w:p w14:paraId="06FF794F" w14:textId="77777777"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Verdana" w:hAnsi="Verdana" w:cs="Verdana"/>
          <w:b/>
          <w:bCs/>
          <w:sz w:val="22"/>
          <w:szCs w:val="32"/>
        </w:rPr>
        <w:t>3.3. Gläubigerverzug</w:t>
      </w:r>
    </w:p>
    <w:p w14:paraId="11DD7D28" w14:textId="77777777"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Calibri" w:hAnsi="Calibri" w:cs="Calibri"/>
          <w:sz w:val="22"/>
          <w:szCs w:val="30"/>
        </w:rPr>
        <w:t xml:space="preserve">Nimmt der Gläubiger die Leistung vom Schuldner nicht an liegt </w:t>
      </w:r>
      <w:r w:rsidRPr="00B23A94">
        <w:rPr>
          <w:rFonts w:ascii="Calibri" w:hAnsi="Calibri" w:cs="Calibri"/>
          <w:color w:val="B13B3C"/>
          <w:sz w:val="22"/>
          <w:szCs w:val="30"/>
        </w:rPr>
        <w:t>Gläubigerverzug</w:t>
      </w:r>
      <w:r w:rsidRPr="00B23A94">
        <w:rPr>
          <w:rFonts w:ascii="Calibri" w:hAnsi="Calibri" w:cs="Calibri"/>
          <w:sz w:val="22"/>
          <w:szCs w:val="30"/>
        </w:rPr>
        <w:t>(</w:t>
      </w:r>
      <w:r w:rsidRPr="00B23A94">
        <w:rPr>
          <w:rFonts w:ascii="Calibri" w:hAnsi="Calibri" w:cs="Calibri"/>
          <w:color w:val="B13B3C"/>
          <w:sz w:val="22"/>
          <w:szCs w:val="30"/>
        </w:rPr>
        <w:t>Annahmeverzug</w:t>
      </w:r>
      <w:r w:rsidRPr="00B23A94">
        <w:rPr>
          <w:rFonts w:ascii="Calibri" w:hAnsi="Calibri" w:cs="Calibri"/>
          <w:sz w:val="22"/>
          <w:szCs w:val="30"/>
        </w:rPr>
        <w:t>) vor. Anders als beim Schuldnerverzug treffen hier den Gläubiger keine Verpflichtungen außer es ist anders im Vertrag festgehalten.</w:t>
      </w:r>
    </w:p>
    <w:p w14:paraId="79171682" w14:textId="77777777" w:rsidR="0058113D" w:rsidRPr="00B23A94" w:rsidRDefault="0058113D" w:rsidP="0058113D">
      <w:pPr>
        <w:widowControl w:val="0"/>
        <w:autoSpaceDE w:val="0"/>
        <w:autoSpaceDN w:val="0"/>
        <w:adjustRightInd w:val="0"/>
        <w:spacing w:after="240"/>
        <w:rPr>
          <w:rFonts w:ascii="Times" w:hAnsi="Times" w:cs="Times"/>
          <w:sz w:val="18"/>
        </w:rPr>
      </w:pPr>
      <w:r w:rsidRPr="00B23A94">
        <w:rPr>
          <w:rFonts w:ascii="Verdana" w:hAnsi="Verdana" w:cs="Verdana"/>
          <w:b/>
          <w:bCs/>
          <w:sz w:val="22"/>
          <w:szCs w:val="32"/>
        </w:rPr>
        <w:t>3.4. Gewährleistung</w:t>
      </w:r>
    </w:p>
    <w:p w14:paraId="1818A8B8" w14:textId="4F74CFA1" w:rsidR="0041488E" w:rsidRPr="0004119B" w:rsidRDefault="0058113D" w:rsidP="0058113D">
      <w:pPr>
        <w:widowControl w:val="0"/>
        <w:autoSpaceDE w:val="0"/>
        <w:autoSpaceDN w:val="0"/>
        <w:adjustRightInd w:val="0"/>
        <w:spacing w:after="240"/>
        <w:rPr>
          <w:rFonts w:ascii="Times" w:hAnsi="Times" w:cs="Times"/>
          <w:sz w:val="18"/>
        </w:rPr>
      </w:pPr>
      <w:r w:rsidRPr="00B23A94">
        <w:rPr>
          <w:rFonts w:ascii="Cambria" w:hAnsi="Cambria" w:cs="Cambria"/>
          <w:b/>
          <w:bCs/>
          <w:color w:val="3F6CAF"/>
          <w:sz w:val="22"/>
          <w:szCs w:val="30"/>
        </w:rPr>
        <w:t>Allgemeines</w:t>
      </w:r>
      <w:r w:rsidR="0004119B">
        <w:rPr>
          <w:rFonts w:ascii="Times" w:hAnsi="Times" w:cs="Times"/>
          <w:sz w:val="18"/>
        </w:rPr>
        <w:br/>
      </w:r>
      <w:r w:rsidRPr="00B23A94">
        <w:rPr>
          <w:rFonts w:ascii="Calibri" w:hAnsi="Calibri" w:cs="Calibri"/>
          <w:sz w:val="22"/>
          <w:szCs w:val="30"/>
        </w:rPr>
        <w:t xml:space="preserve">Laut ABGB ist geregelt dass jeder der einem anderen eine Sache gegen Entgelt überlässt dafür </w:t>
      </w:r>
      <w:r w:rsidRPr="00B23A94">
        <w:rPr>
          <w:rFonts w:ascii="Calibri" w:hAnsi="Calibri" w:cs="Calibri"/>
          <w:color w:val="B13B3C"/>
          <w:sz w:val="22"/>
          <w:szCs w:val="30"/>
        </w:rPr>
        <w:t xml:space="preserve">Gewähr zu leisten </w:t>
      </w:r>
      <w:r w:rsidRPr="00B23A94">
        <w:rPr>
          <w:rFonts w:ascii="Calibri" w:hAnsi="Calibri" w:cs="Calibri"/>
          <w:sz w:val="22"/>
          <w:szCs w:val="30"/>
        </w:rPr>
        <w:t>hat, dass die Sache dem Vertrag entspricht.</w:t>
      </w:r>
      <w:r w:rsidR="0041488E">
        <w:rPr>
          <w:rFonts w:ascii="Calibri" w:hAnsi="Calibri" w:cs="Calibri"/>
          <w:sz w:val="22"/>
          <w:szCs w:val="30"/>
        </w:rPr>
        <w:t xml:space="preserve"> </w:t>
      </w:r>
    </w:p>
    <w:p w14:paraId="6ED23FCC" w14:textId="2F3A2B36" w:rsidR="0041488E" w:rsidRPr="0041488E" w:rsidRDefault="0041488E" w:rsidP="0058113D">
      <w:pPr>
        <w:widowControl w:val="0"/>
        <w:autoSpaceDE w:val="0"/>
        <w:autoSpaceDN w:val="0"/>
        <w:adjustRightInd w:val="0"/>
        <w:spacing w:after="240"/>
        <w:rPr>
          <w:rFonts w:ascii="Cambria" w:hAnsi="Cambria" w:cs="Cambria"/>
          <w:b/>
          <w:bCs/>
          <w:color w:val="3F6CAF"/>
          <w:sz w:val="22"/>
          <w:szCs w:val="30"/>
        </w:rPr>
      </w:pPr>
      <w:r w:rsidRPr="0041488E">
        <w:rPr>
          <w:rFonts w:ascii="Cambria" w:hAnsi="Cambria" w:cs="Cambria"/>
          <w:b/>
          <w:bCs/>
          <w:color w:val="3F6CAF"/>
          <w:sz w:val="22"/>
          <w:szCs w:val="30"/>
        </w:rPr>
        <w:t>Arten von Mängeln:</w:t>
      </w:r>
    </w:p>
    <w:p w14:paraId="2CAE2124" w14:textId="761EADA2" w:rsidR="0041488E" w:rsidRDefault="0041488E" w:rsidP="0041488E">
      <w:pPr>
        <w:pStyle w:val="Listenabsatz"/>
        <w:widowControl w:val="0"/>
        <w:numPr>
          <w:ilvl w:val="0"/>
          <w:numId w:val="28"/>
        </w:numPr>
        <w:autoSpaceDE w:val="0"/>
        <w:autoSpaceDN w:val="0"/>
        <w:adjustRightInd w:val="0"/>
        <w:spacing w:after="240"/>
        <w:rPr>
          <w:rFonts w:ascii="Calibri" w:hAnsi="Calibri" w:cs="Calibri"/>
          <w:sz w:val="22"/>
          <w:szCs w:val="30"/>
        </w:rPr>
      </w:pPr>
      <w:r>
        <w:rPr>
          <w:rFonts w:ascii="Calibri" w:hAnsi="Calibri" w:cs="Calibri"/>
          <w:sz w:val="22"/>
          <w:szCs w:val="30"/>
        </w:rPr>
        <w:t>Sachmangel (Veräußerung eines KFZ mit Motorschaden)</w:t>
      </w:r>
    </w:p>
    <w:p w14:paraId="6D3366DA" w14:textId="4F4E3A84" w:rsidR="0041488E" w:rsidRPr="0041488E" w:rsidRDefault="0041488E" w:rsidP="0041488E">
      <w:pPr>
        <w:pStyle w:val="Listenabsatz"/>
        <w:widowControl w:val="0"/>
        <w:numPr>
          <w:ilvl w:val="0"/>
          <w:numId w:val="28"/>
        </w:numPr>
        <w:autoSpaceDE w:val="0"/>
        <w:autoSpaceDN w:val="0"/>
        <w:adjustRightInd w:val="0"/>
        <w:spacing w:after="240"/>
        <w:rPr>
          <w:rFonts w:ascii="Calibri" w:hAnsi="Calibri" w:cs="Calibri"/>
          <w:sz w:val="22"/>
          <w:szCs w:val="30"/>
        </w:rPr>
      </w:pPr>
      <w:r>
        <w:rPr>
          <w:rFonts w:ascii="Calibri" w:hAnsi="Calibri" w:cs="Calibri"/>
          <w:sz w:val="22"/>
          <w:szCs w:val="30"/>
        </w:rPr>
        <w:t>Rechtsmangel (Veräußerung einer mit einer nicht aus dem Grundbuch ersichtlichen Dienstbarkeit belastenden Liegenschaft)</w:t>
      </w:r>
      <w:r w:rsidR="0004119B">
        <w:rPr>
          <w:rFonts w:ascii="Calibri" w:hAnsi="Calibri" w:cs="Calibri"/>
          <w:sz w:val="22"/>
          <w:szCs w:val="30"/>
        </w:rPr>
        <w:br/>
      </w:r>
    </w:p>
    <w:p w14:paraId="5B925FE0" w14:textId="1B6B9B4E" w:rsidR="00EB3371" w:rsidRPr="0004119B" w:rsidRDefault="0058113D" w:rsidP="0004119B">
      <w:pPr>
        <w:widowControl w:val="0"/>
        <w:autoSpaceDE w:val="0"/>
        <w:autoSpaceDN w:val="0"/>
        <w:adjustRightInd w:val="0"/>
        <w:spacing w:after="240"/>
        <w:rPr>
          <w:rFonts w:ascii="Times" w:hAnsi="Times" w:cs="Times"/>
          <w:sz w:val="18"/>
        </w:rPr>
      </w:pPr>
      <w:r w:rsidRPr="00B23A94">
        <w:rPr>
          <w:rFonts w:ascii="Cambria" w:hAnsi="Cambria" w:cs="Cambria"/>
          <w:b/>
          <w:bCs/>
          <w:color w:val="3F6CAF"/>
          <w:sz w:val="22"/>
          <w:szCs w:val="30"/>
        </w:rPr>
        <w:lastRenderedPageBreak/>
        <w:t>Rechtsfolgen</w:t>
      </w:r>
      <w:r w:rsidR="0004119B">
        <w:rPr>
          <w:rFonts w:ascii="Times" w:hAnsi="Times" w:cs="Times"/>
          <w:sz w:val="18"/>
        </w:rPr>
        <w:br/>
      </w:r>
      <w:r w:rsidRPr="00B23A94">
        <w:rPr>
          <w:rFonts w:ascii="Calibri" w:hAnsi="Calibri" w:cs="Calibri"/>
          <w:sz w:val="22"/>
          <w:szCs w:val="30"/>
        </w:rPr>
        <w:t xml:space="preserve">Sollte ein Mangel auftreten kann der Übernehmer zunächst nur die </w:t>
      </w:r>
      <w:r w:rsidRPr="00B23A94">
        <w:rPr>
          <w:rFonts w:ascii="Calibri" w:hAnsi="Calibri" w:cs="Calibri"/>
          <w:color w:val="B13B3C"/>
          <w:sz w:val="22"/>
          <w:szCs w:val="30"/>
        </w:rPr>
        <w:t>Verbesserung</w:t>
      </w:r>
      <w:r w:rsidRPr="00B23A94">
        <w:rPr>
          <w:rFonts w:ascii="Calibri" w:hAnsi="Calibri" w:cs="Calibri"/>
          <w:sz w:val="22"/>
          <w:szCs w:val="30"/>
        </w:rPr>
        <w:t>(</w:t>
      </w:r>
      <w:proofErr w:type="spellStart"/>
      <w:r w:rsidRPr="00B23A94">
        <w:rPr>
          <w:rFonts w:ascii="Calibri" w:hAnsi="Calibri" w:cs="Calibri"/>
          <w:sz w:val="22"/>
          <w:szCs w:val="30"/>
        </w:rPr>
        <w:t>Reperatur</w:t>
      </w:r>
      <w:proofErr w:type="spellEnd"/>
      <w:r w:rsidRPr="00B23A94">
        <w:rPr>
          <w:rFonts w:ascii="Calibri" w:hAnsi="Calibri" w:cs="Calibri"/>
          <w:sz w:val="22"/>
          <w:szCs w:val="30"/>
        </w:rPr>
        <w:t xml:space="preserve"> etc.) oder den </w:t>
      </w:r>
      <w:r w:rsidRPr="00B23A94">
        <w:rPr>
          <w:rFonts w:ascii="Calibri" w:hAnsi="Calibri" w:cs="Calibri"/>
          <w:color w:val="B13B3C"/>
          <w:sz w:val="22"/>
          <w:szCs w:val="30"/>
        </w:rPr>
        <w:t>Austausch</w:t>
      </w:r>
      <w:r w:rsidRPr="00B23A94">
        <w:rPr>
          <w:rFonts w:ascii="Calibri" w:hAnsi="Calibri" w:cs="Calibri"/>
          <w:sz w:val="22"/>
          <w:szCs w:val="30"/>
        </w:rPr>
        <w:t xml:space="preserve">(gegen ein neues Produkt) verlangen. Jedoch ist dies in einer angemessener Frist und möglichst geringem Unannehmlichkeiten für den Übernehmer zu erledigen. Sollte dies jedoch nicht möglich sein, hat der Übernehmer Recht auf </w:t>
      </w:r>
      <w:r w:rsidRPr="00B23A94">
        <w:rPr>
          <w:rFonts w:ascii="Calibri" w:hAnsi="Calibri" w:cs="Calibri"/>
          <w:color w:val="B13B3C"/>
          <w:sz w:val="22"/>
          <w:szCs w:val="30"/>
        </w:rPr>
        <w:t>Preisminderung</w:t>
      </w:r>
      <w:r w:rsidRPr="00B23A94">
        <w:rPr>
          <w:rFonts w:ascii="Calibri" w:hAnsi="Calibri" w:cs="Calibri"/>
          <w:sz w:val="22"/>
          <w:szCs w:val="30"/>
        </w:rPr>
        <w:t xml:space="preserve">. Handelt es sich dabei nicht bloß um einen geringfügigen Mangel so besteht das Recht auf </w:t>
      </w:r>
      <w:r w:rsidRPr="00B23A94">
        <w:rPr>
          <w:rFonts w:ascii="Calibri" w:hAnsi="Calibri" w:cs="Calibri"/>
          <w:color w:val="B13B3C"/>
          <w:sz w:val="22"/>
          <w:szCs w:val="30"/>
        </w:rPr>
        <w:t>Wandlung</w:t>
      </w:r>
      <w:r w:rsidRPr="00B23A94">
        <w:rPr>
          <w:rFonts w:ascii="Calibri" w:hAnsi="Calibri" w:cs="Calibri"/>
          <w:sz w:val="22"/>
          <w:szCs w:val="30"/>
        </w:rPr>
        <w:t>(Auflösung des Vertrages).</w:t>
      </w:r>
    </w:p>
    <w:p w14:paraId="1974F0EA" w14:textId="16782D39" w:rsidR="0058113D" w:rsidRPr="0004119B" w:rsidRDefault="0041488E" w:rsidP="0004119B">
      <w:pPr>
        <w:widowControl w:val="0"/>
        <w:autoSpaceDE w:val="0"/>
        <w:autoSpaceDN w:val="0"/>
        <w:adjustRightInd w:val="0"/>
        <w:spacing w:after="240"/>
        <w:rPr>
          <w:rFonts w:ascii="Cambria" w:hAnsi="Cambria" w:cs="Cambria"/>
          <w:b/>
          <w:bCs/>
          <w:color w:val="3F6CAF"/>
          <w:sz w:val="22"/>
          <w:szCs w:val="30"/>
        </w:rPr>
      </w:pPr>
      <w:r>
        <w:rPr>
          <w:rFonts w:ascii="Cambria" w:hAnsi="Cambria" w:cs="Cambria"/>
          <w:b/>
          <w:bCs/>
          <w:color w:val="3F6CAF"/>
          <w:sz w:val="22"/>
          <w:szCs w:val="30"/>
        </w:rPr>
        <w:t>Gewährleistungsfristen</w:t>
      </w:r>
      <w:r>
        <w:rPr>
          <w:rFonts w:ascii="Cambria" w:hAnsi="Cambria" w:cs="Cambria"/>
          <w:b/>
          <w:bCs/>
          <w:color w:val="3F6CAF"/>
          <w:sz w:val="22"/>
          <w:szCs w:val="30"/>
        </w:rPr>
        <w:br/>
      </w:r>
      <w:r w:rsidR="00FD57B5">
        <w:rPr>
          <w:rFonts w:ascii="Calibri" w:hAnsi="Calibri" w:cs="Calibri"/>
          <w:sz w:val="22"/>
          <w:szCs w:val="30"/>
        </w:rPr>
        <w:t>Frist: unbewegliche Sachen 3 Jahre, bewegliche Sachen 2 Jahre, Viehmängel 6 Wochen</w:t>
      </w:r>
    </w:p>
    <w:p w14:paraId="1353C963" w14:textId="06D0E1EE" w:rsidR="00FD57B5" w:rsidRPr="0004119B" w:rsidRDefault="00FD57B5" w:rsidP="0004119B">
      <w:pPr>
        <w:widowControl w:val="0"/>
        <w:autoSpaceDE w:val="0"/>
        <w:autoSpaceDN w:val="0"/>
        <w:adjustRightInd w:val="0"/>
        <w:spacing w:after="240"/>
        <w:rPr>
          <w:rFonts w:ascii="Calibri" w:hAnsi="Calibri" w:cs="Calibri"/>
          <w:sz w:val="22"/>
          <w:szCs w:val="30"/>
        </w:rPr>
      </w:pPr>
      <w:r>
        <w:rPr>
          <w:rFonts w:ascii="Cambria" w:hAnsi="Cambria" w:cs="Cambria"/>
          <w:b/>
          <w:bCs/>
          <w:color w:val="3F6CAF"/>
          <w:sz w:val="22"/>
          <w:szCs w:val="30"/>
        </w:rPr>
        <w:t>Gewährleistungsausschlüsse</w:t>
      </w:r>
      <w:r>
        <w:rPr>
          <w:rFonts w:ascii="Cambria" w:hAnsi="Cambria" w:cs="Cambria"/>
          <w:b/>
          <w:bCs/>
          <w:color w:val="3F6CAF"/>
          <w:sz w:val="22"/>
          <w:szCs w:val="30"/>
        </w:rPr>
        <w:br/>
      </w:r>
      <w:r>
        <w:rPr>
          <w:rFonts w:ascii="Calibri" w:hAnsi="Calibri" w:cs="Calibri"/>
          <w:sz w:val="22"/>
          <w:szCs w:val="30"/>
        </w:rPr>
        <w:t>Übergebermuss nur für Mangel Gewähr leisten, die bereits im Zeitpunkt der Übergabe vorhanden sind.</w:t>
      </w:r>
      <w:r>
        <w:rPr>
          <w:rFonts w:ascii="Calibri" w:hAnsi="Calibri" w:cs="Calibri"/>
          <w:sz w:val="22"/>
          <w:szCs w:val="30"/>
        </w:rPr>
        <w:br/>
        <w:t xml:space="preserve">Werden Sachen in </w:t>
      </w:r>
      <w:proofErr w:type="spellStart"/>
      <w:r>
        <w:rPr>
          <w:rFonts w:ascii="Calibri" w:hAnsi="Calibri" w:cs="Calibri"/>
          <w:sz w:val="22"/>
          <w:szCs w:val="30"/>
        </w:rPr>
        <w:t>Pausch</w:t>
      </w:r>
      <w:proofErr w:type="spellEnd"/>
      <w:r>
        <w:rPr>
          <w:rFonts w:ascii="Calibri" w:hAnsi="Calibri" w:cs="Calibri"/>
          <w:sz w:val="22"/>
          <w:szCs w:val="30"/>
        </w:rPr>
        <w:t xml:space="preserve"> und Bogen erworben, ist der Übergeber nicht für bestehende Fehler verantwortlich.</w:t>
      </w:r>
    </w:p>
    <w:p w14:paraId="28A43E6E" w14:textId="3C1DB9CB" w:rsidR="00FD57B5" w:rsidRDefault="00FD57B5" w:rsidP="00FD57B5">
      <w:pPr>
        <w:widowControl w:val="0"/>
        <w:autoSpaceDE w:val="0"/>
        <w:autoSpaceDN w:val="0"/>
        <w:adjustRightInd w:val="0"/>
        <w:spacing w:after="240"/>
        <w:rPr>
          <w:rFonts w:ascii="Calibri" w:hAnsi="Calibri" w:cs="Calibri"/>
          <w:sz w:val="22"/>
          <w:szCs w:val="30"/>
        </w:rPr>
      </w:pPr>
      <w:r>
        <w:rPr>
          <w:rFonts w:ascii="Cambria" w:hAnsi="Cambria" w:cs="Cambria"/>
          <w:b/>
          <w:bCs/>
          <w:color w:val="3F6CAF"/>
          <w:sz w:val="22"/>
          <w:szCs w:val="30"/>
        </w:rPr>
        <w:t>Mangel- und Mangelfolgeschaden</w:t>
      </w:r>
      <w:r>
        <w:rPr>
          <w:rFonts w:ascii="Cambria" w:hAnsi="Cambria" w:cs="Cambria"/>
          <w:b/>
          <w:bCs/>
          <w:color w:val="3F6CAF"/>
          <w:sz w:val="22"/>
          <w:szCs w:val="30"/>
        </w:rPr>
        <w:br/>
      </w:r>
      <w:r>
        <w:rPr>
          <w:rFonts w:ascii="Calibri" w:hAnsi="Calibri" w:cs="Calibri"/>
          <w:sz w:val="22"/>
          <w:szCs w:val="30"/>
        </w:rPr>
        <w:t>Sofern ein Schuldner Mängel an einer Sache verursacht, kann der Erwerber nicht nur Gewährleistungsansprüche sondern auch Schadenersatzansprüche geltend machen.</w:t>
      </w:r>
    </w:p>
    <w:p w14:paraId="5B6D6860" w14:textId="5C04AD23" w:rsidR="00FD57B5" w:rsidRDefault="00FD57B5" w:rsidP="00FD57B5">
      <w:pPr>
        <w:pStyle w:val="Listenabsatz"/>
        <w:widowControl w:val="0"/>
        <w:numPr>
          <w:ilvl w:val="0"/>
          <w:numId w:val="29"/>
        </w:numPr>
        <w:autoSpaceDE w:val="0"/>
        <w:autoSpaceDN w:val="0"/>
        <w:adjustRightInd w:val="0"/>
        <w:spacing w:after="240"/>
        <w:rPr>
          <w:rFonts w:ascii="Calibri" w:hAnsi="Calibri" w:cs="Calibri"/>
          <w:sz w:val="22"/>
          <w:szCs w:val="30"/>
        </w:rPr>
      </w:pPr>
      <w:r>
        <w:rPr>
          <w:rFonts w:ascii="Calibri" w:hAnsi="Calibri" w:cs="Calibri"/>
          <w:sz w:val="22"/>
          <w:szCs w:val="30"/>
        </w:rPr>
        <w:t xml:space="preserve">Mangelschaden: schuldhafte Veräußerer haftet </w:t>
      </w:r>
      <w:proofErr w:type="spellStart"/>
      <w:r>
        <w:rPr>
          <w:rFonts w:ascii="Calibri" w:hAnsi="Calibri" w:cs="Calibri"/>
          <w:sz w:val="22"/>
          <w:szCs w:val="30"/>
        </w:rPr>
        <w:t>bzgl</w:t>
      </w:r>
      <w:proofErr w:type="spellEnd"/>
      <w:r>
        <w:rPr>
          <w:rFonts w:ascii="Calibri" w:hAnsi="Calibri" w:cs="Calibri"/>
          <w:sz w:val="22"/>
          <w:szCs w:val="30"/>
        </w:rPr>
        <w:t xml:space="preserve"> des Schadens, der durch den Mangel an der Sache selbst entstanden ist.</w:t>
      </w:r>
    </w:p>
    <w:p w14:paraId="5B9E581E" w14:textId="30EE396C" w:rsidR="00825CEC" w:rsidRPr="00825CEC" w:rsidRDefault="00FD57B5" w:rsidP="00825CEC">
      <w:pPr>
        <w:pStyle w:val="Listenabsatz"/>
        <w:widowControl w:val="0"/>
        <w:numPr>
          <w:ilvl w:val="0"/>
          <w:numId w:val="29"/>
        </w:numPr>
        <w:autoSpaceDE w:val="0"/>
        <w:autoSpaceDN w:val="0"/>
        <w:adjustRightInd w:val="0"/>
        <w:spacing w:after="240"/>
        <w:rPr>
          <w:rFonts w:ascii="Calibri" w:hAnsi="Calibri" w:cs="Calibri"/>
          <w:sz w:val="22"/>
          <w:szCs w:val="30"/>
        </w:rPr>
      </w:pPr>
      <w:r>
        <w:rPr>
          <w:rFonts w:ascii="Calibri" w:hAnsi="Calibri" w:cs="Calibri"/>
          <w:sz w:val="22"/>
          <w:szCs w:val="30"/>
        </w:rPr>
        <w:t>Mangelfolgeschaden: Schäden, die der Erwerber einer mangelhaften Sache an anderen Rechtsobjekten erleidet.</w:t>
      </w:r>
    </w:p>
    <w:p w14:paraId="6870CE90" w14:textId="0A31D0A3" w:rsidR="00825CEC" w:rsidRDefault="00825CEC" w:rsidP="00825CEC">
      <w:pPr>
        <w:widowControl w:val="0"/>
        <w:autoSpaceDE w:val="0"/>
        <w:autoSpaceDN w:val="0"/>
        <w:adjustRightInd w:val="0"/>
        <w:spacing w:after="240"/>
        <w:rPr>
          <w:rFonts w:ascii="Calibri" w:hAnsi="Calibri" w:cs="Calibri"/>
          <w:sz w:val="22"/>
          <w:szCs w:val="30"/>
        </w:rPr>
      </w:pPr>
      <w:r>
        <w:rPr>
          <w:rFonts w:ascii="Cambria" w:hAnsi="Cambria" w:cs="Cambria"/>
          <w:b/>
          <w:bCs/>
          <w:color w:val="3F6CAF"/>
          <w:sz w:val="22"/>
          <w:szCs w:val="30"/>
        </w:rPr>
        <w:t>Positive Vertragsverletzung</w:t>
      </w:r>
      <w:r w:rsidRPr="00825CEC">
        <w:rPr>
          <w:rFonts w:ascii="Cambria" w:hAnsi="Cambria" w:cs="Cambria"/>
          <w:b/>
          <w:bCs/>
          <w:color w:val="3F6CAF"/>
          <w:sz w:val="22"/>
          <w:szCs w:val="30"/>
        </w:rPr>
        <w:br/>
      </w:r>
      <w:r>
        <w:rPr>
          <w:rFonts w:ascii="Calibri" w:hAnsi="Calibri" w:cs="Calibri"/>
          <w:sz w:val="22"/>
          <w:szCs w:val="30"/>
        </w:rPr>
        <w:t>Wenn der Schuldner im Zuge der Erbringung der vertraglich vereinbarten Hauptleistungspflichten bestehende vertragliche Nebenpflichten vernachlässigt und Gläubiger dadurch schädigt. (</w:t>
      </w:r>
      <w:proofErr w:type="spellStart"/>
      <w:r>
        <w:rPr>
          <w:rFonts w:ascii="Calibri" w:hAnsi="Calibri" w:cs="Calibri"/>
          <w:sz w:val="22"/>
          <w:szCs w:val="30"/>
        </w:rPr>
        <w:t>Bsp</w:t>
      </w:r>
      <w:proofErr w:type="spellEnd"/>
      <w:r>
        <w:rPr>
          <w:rFonts w:ascii="Calibri" w:hAnsi="Calibri" w:cs="Calibri"/>
          <w:sz w:val="22"/>
          <w:szCs w:val="30"/>
        </w:rPr>
        <w:t>: unsachgemäßes Hantieren des Elektrikers beim reparieren einer Steckdose und dabei wird der Sicherungskasten beschädigt)</w:t>
      </w:r>
    </w:p>
    <w:p w14:paraId="12A0C384" w14:textId="1B83A2AC" w:rsidR="00825CEC" w:rsidRPr="00825CEC" w:rsidRDefault="00825CEC" w:rsidP="00825CEC">
      <w:pPr>
        <w:widowControl w:val="0"/>
        <w:autoSpaceDE w:val="0"/>
        <w:autoSpaceDN w:val="0"/>
        <w:adjustRightInd w:val="0"/>
        <w:spacing w:after="240"/>
        <w:rPr>
          <w:rFonts w:ascii="Calibri" w:hAnsi="Calibri" w:cs="Calibri"/>
          <w:sz w:val="22"/>
          <w:szCs w:val="30"/>
        </w:rPr>
      </w:pPr>
      <w:r>
        <w:rPr>
          <w:rFonts w:ascii="Cambria" w:hAnsi="Cambria" w:cs="Cambria"/>
          <w:b/>
          <w:bCs/>
          <w:color w:val="3F6CAF"/>
          <w:sz w:val="22"/>
          <w:szCs w:val="30"/>
        </w:rPr>
        <w:t>Exkurs: Garantie</w:t>
      </w:r>
      <w:r>
        <w:rPr>
          <w:rFonts w:ascii="Cambria" w:hAnsi="Cambria" w:cs="Cambria"/>
          <w:b/>
          <w:bCs/>
          <w:color w:val="3F6CAF"/>
          <w:sz w:val="22"/>
          <w:szCs w:val="30"/>
        </w:rPr>
        <w:br/>
      </w:r>
      <w:r>
        <w:rPr>
          <w:rFonts w:ascii="Calibri" w:hAnsi="Calibri" w:cs="Calibri"/>
          <w:sz w:val="22"/>
          <w:szCs w:val="30"/>
        </w:rPr>
        <w:t>Garantie = Modifizierung der Gewährleistungsbestimmungen (Verlängerung der Fristen oder Haftung für alle Arten von Mängeln)</w:t>
      </w:r>
    </w:p>
    <w:p w14:paraId="0C71853A" w14:textId="77777777" w:rsidR="00825CEC" w:rsidRPr="00825CEC" w:rsidRDefault="00825CEC" w:rsidP="00825CEC">
      <w:pPr>
        <w:widowControl w:val="0"/>
        <w:autoSpaceDE w:val="0"/>
        <w:autoSpaceDN w:val="0"/>
        <w:adjustRightInd w:val="0"/>
        <w:spacing w:after="240"/>
        <w:rPr>
          <w:rFonts w:ascii="Calibri" w:hAnsi="Calibri" w:cs="Calibri"/>
          <w:sz w:val="22"/>
          <w:szCs w:val="30"/>
        </w:rPr>
      </w:pPr>
    </w:p>
    <w:p w14:paraId="7672151E" w14:textId="77777777" w:rsidR="0058113D" w:rsidRPr="00B23A94" w:rsidRDefault="0058113D">
      <w:pPr>
        <w:rPr>
          <w:sz w:val="18"/>
        </w:rPr>
      </w:pPr>
    </w:p>
    <w:p w14:paraId="11A121FA" w14:textId="77777777" w:rsidR="0058113D" w:rsidRPr="00B23A94" w:rsidRDefault="0058113D">
      <w:pPr>
        <w:rPr>
          <w:sz w:val="18"/>
        </w:rPr>
      </w:pPr>
    </w:p>
    <w:p w14:paraId="6DA133E2" w14:textId="77777777" w:rsidR="0058113D" w:rsidRPr="00B23A94" w:rsidRDefault="0058113D">
      <w:pPr>
        <w:rPr>
          <w:sz w:val="18"/>
        </w:rPr>
      </w:pPr>
    </w:p>
    <w:p w14:paraId="5C504A8E" w14:textId="77777777" w:rsidR="0058113D" w:rsidRPr="00B23A94" w:rsidRDefault="0058113D">
      <w:pPr>
        <w:rPr>
          <w:sz w:val="18"/>
        </w:rPr>
      </w:pPr>
    </w:p>
    <w:p w14:paraId="0F490155" w14:textId="77777777" w:rsidR="0058113D" w:rsidRPr="00B23A94" w:rsidRDefault="0058113D">
      <w:pPr>
        <w:rPr>
          <w:sz w:val="18"/>
        </w:rPr>
      </w:pPr>
    </w:p>
    <w:p w14:paraId="7EC4C1E3" w14:textId="77777777" w:rsidR="0058113D" w:rsidRPr="00B23A94" w:rsidRDefault="0058113D">
      <w:pPr>
        <w:rPr>
          <w:sz w:val="18"/>
        </w:rPr>
      </w:pPr>
    </w:p>
    <w:p w14:paraId="5D4F2184" w14:textId="77777777" w:rsidR="0058113D" w:rsidRPr="00B23A94" w:rsidRDefault="0058113D">
      <w:pPr>
        <w:rPr>
          <w:sz w:val="18"/>
        </w:rPr>
      </w:pPr>
    </w:p>
    <w:p w14:paraId="3FC5AF20" w14:textId="77777777" w:rsidR="0058113D" w:rsidRPr="00B23A94" w:rsidRDefault="0058113D">
      <w:pPr>
        <w:rPr>
          <w:sz w:val="18"/>
        </w:rPr>
      </w:pPr>
    </w:p>
    <w:p w14:paraId="1EECEA5E" w14:textId="77777777" w:rsidR="0004119B" w:rsidRDefault="0004119B" w:rsidP="0058113D">
      <w:pPr>
        <w:pStyle w:val="berschrift1"/>
        <w:rPr>
          <w:rFonts w:asciiTheme="minorHAnsi" w:eastAsiaTheme="minorEastAsia" w:hAnsiTheme="minorHAnsi" w:cstheme="minorBidi"/>
          <w:b w:val="0"/>
          <w:bCs w:val="0"/>
          <w:color w:val="auto"/>
          <w:sz w:val="18"/>
          <w:szCs w:val="24"/>
        </w:rPr>
      </w:pPr>
    </w:p>
    <w:p w14:paraId="01E7CF86" w14:textId="77777777" w:rsidR="0004119B" w:rsidRDefault="0004119B" w:rsidP="0004119B"/>
    <w:p w14:paraId="35110413" w14:textId="77777777" w:rsidR="0004119B" w:rsidRPr="0004119B" w:rsidRDefault="0004119B" w:rsidP="0004119B"/>
    <w:p w14:paraId="06EA7900" w14:textId="77777777" w:rsidR="0058113D" w:rsidRPr="00B23A94" w:rsidRDefault="0058113D" w:rsidP="0058113D">
      <w:pPr>
        <w:pStyle w:val="berschrift1"/>
      </w:pPr>
      <w:r w:rsidRPr="00B23A94">
        <w:lastRenderedPageBreak/>
        <w:t xml:space="preserve">Änderung des </w:t>
      </w:r>
      <w:proofErr w:type="spellStart"/>
      <w:r w:rsidRPr="00B23A94">
        <w:t>Verträgsverhältnisses</w:t>
      </w:r>
      <w:proofErr w:type="spellEnd"/>
      <w:r w:rsidRPr="00B23A94">
        <w:t>:</w:t>
      </w:r>
    </w:p>
    <w:p w14:paraId="6C309764" w14:textId="77777777" w:rsidR="0058113D" w:rsidRPr="00B23A94" w:rsidRDefault="0058113D" w:rsidP="0058113D"/>
    <w:p w14:paraId="1F2CBF7B" w14:textId="77777777" w:rsidR="0058113D" w:rsidRPr="0004119B" w:rsidRDefault="0058113D" w:rsidP="0058113D">
      <w:pPr>
        <w:rPr>
          <w:b/>
          <w:sz w:val="22"/>
        </w:rPr>
      </w:pPr>
      <w:r w:rsidRPr="0004119B">
        <w:rPr>
          <w:b/>
          <w:sz w:val="22"/>
        </w:rPr>
        <w:t>Allgemeines:</w:t>
      </w:r>
    </w:p>
    <w:p w14:paraId="12BA97BF" w14:textId="77777777" w:rsidR="0058113D" w:rsidRPr="00B23A94" w:rsidRDefault="0058113D" w:rsidP="0058113D">
      <w:pPr>
        <w:rPr>
          <w:sz w:val="22"/>
        </w:rPr>
      </w:pPr>
      <w:r w:rsidRPr="00B23A94">
        <w:rPr>
          <w:sz w:val="22"/>
        </w:rPr>
        <w:t>Änderung des Schuldinhaltes oder Änderung der beteiligten Personen.</w:t>
      </w:r>
    </w:p>
    <w:p w14:paraId="1B5C277F" w14:textId="77777777" w:rsidR="0058113D" w:rsidRPr="00B23A94" w:rsidRDefault="0058113D" w:rsidP="0058113D">
      <w:pPr>
        <w:rPr>
          <w:sz w:val="22"/>
        </w:rPr>
      </w:pPr>
    </w:p>
    <w:p w14:paraId="3963F3F3" w14:textId="77777777" w:rsidR="0058113D" w:rsidRPr="0004119B" w:rsidRDefault="0058113D" w:rsidP="0058113D">
      <w:pPr>
        <w:rPr>
          <w:b/>
          <w:sz w:val="22"/>
        </w:rPr>
      </w:pPr>
      <w:r w:rsidRPr="0004119B">
        <w:rPr>
          <w:b/>
          <w:sz w:val="22"/>
        </w:rPr>
        <w:t>Schlichte Schuldänderung:</w:t>
      </w:r>
    </w:p>
    <w:p w14:paraId="4A928FB0" w14:textId="77777777" w:rsidR="00AE5D3A" w:rsidRPr="00B23A94" w:rsidRDefault="00AE5D3A" w:rsidP="00AE5D3A">
      <w:pPr>
        <w:rPr>
          <w:sz w:val="22"/>
        </w:rPr>
      </w:pPr>
      <w:r w:rsidRPr="00B23A94">
        <w:rPr>
          <w:sz w:val="22"/>
        </w:rPr>
        <w:t>Voraussetzung: Einvernehmen</w:t>
      </w:r>
    </w:p>
    <w:p w14:paraId="739F27AE" w14:textId="77777777" w:rsidR="00AE5D3A" w:rsidRPr="00B23A94" w:rsidRDefault="00AE5D3A" w:rsidP="0058113D">
      <w:pPr>
        <w:rPr>
          <w:sz w:val="22"/>
        </w:rPr>
      </w:pPr>
      <w:r w:rsidRPr="00B23A94">
        <w:rPr>
          <w:sz w:val="22"/>
        </w:rPr>
        <w:t>Bürgen/Pfänder: Verschlechterungsverbot gilt</w:t>
      </w:r>
    </w:p>
    <w:p w14:paraId="3BC228C2" w14:textId="77777777" w:rsidR="0058113D" w:rsidRPr="00B23A94" w:rsidRDefault="0058113D" w:rsidP="0058113D">
      <w:pPr>
        <w:rPr>
          <w:sz w:val="22"/>
        </w:rPr>
      </w:pPr>
      <w:r w:rsidRPr="00B23A94">
        <w:rPr>
          <w:sz w:val="22"/>
        </w:rPr>
        <w:t>Hier werden Änderungen des Vertragsinhaltes vorgenommen, dass sich weder der Rechtsgrund noch der Hauptgegenstand des Schuldverhältnisses ändert.</w:t>
      </w:r>
    </w:p>
    <w:p w14:paraId="22A27FB5" w14:textId="77777777" w:rsidR="00AE5D3A" w:rsidRPr="00B23A94" w:rsidRDefault="00AE5D3A" w:rsidP="0058113D">
      <w:pPr>
        <w:rPr>
          <w:sz w:val="22"/>
        </w:rPr>
      </w:pPr>
    </w:p>
    <w:p w14:paraId="4F0A0571" w14:textId="77777777" w:rsidR="0058113D" w:rsidRPr="0004119B" w:rsidRDefault="0058113D" w:rsidP="0058113D">
      <w:pPr>
        <w:rPr>
          <w:b/>
          <w:sz w:val="22"/>
        </w:rPr>
      </w:pPr>
      <w:r w:rsidRPr="0004119B">
        <w:rPr>
          <w:b/>
          <w:sz w:val="22"/>
        </w:rPr>
        <w:t>Novation:</w:t>
      </w:r>
    </w:p>
    <w:p w14:paraId="4E7F8CDA" w14:textId="77777777" w:rsidR="00AE5D3A" w:rsidRPr="00B23A94" w:rsidRDefault="00AE5D3A" w:rsidP="00AE5D3A">
      <w:pPr>
        <w:rPr>
          <w:sz w:val="22"/>
        </w:rPr>
      </w:pPr>
      <w:r w:rsidRPr="00B23A94">
        <w:rPr>
          <w:sz w:val="22"/>
        </w:rPr>
        <w:t>Voraussetzung: Einvernehmen</w:t>
      </w:r>
    </w:p>
    <w:p w14:paraId="0E4B6802" w14:textId="77777777" w:rsidR="00AE5D3A" w:rsidRPr="00B23A94" w:rsidRDefault="00AE5D3A" w:rsidP="0058113D">
      <w:pPr>
        <w:rPr>
          <w:sz w:val="22"/>
        </w:rPr>
      </w:pPr>
      <w:r w:rsidRPr="00B23A94">
        <w:rPr>
          <w:sz w:val="22"/>
        </w:rPr>
        <w:t>Bürgerschaften/Pfänder: grundsätzliches Erlöschen</w:t>
      </w:r>
    </w:p>
    <w:p w14:paraId="7DE1BBE9" w14:textId="77777777" w:rsidR="0058113D" w:rsidRPr="00B23A94" w:rsidRDefault="0058113D" w:rsidP="0058113D">
      <w:pPr>
        <w:rPr>
          <w:sz w:val="22"/>
        </w:rPr>
      </w:pPr>
      <w:r w:rsidRPr="00B23A94">
        <w:rPr>
          <w:sz w:val="22"/>
        </w:rPr>
        <w:t>Der Rechtsgrund des Schuldverhältnisses oder der Hauptgegenstand des Vertrages wird abgeändert.</w:t>
      </w:r>
    </w:p>
    <w:p w14:paraId="57F2D9C5" w14:textId="77777777" w:rsidR="0058113D" w:rsidRPr="00B23A94" w:rsidRDefault="0058113D" w:rsidP="0058113D">
      <w:pPr>
        <w:rPr>
          <w:sz w:val="22"/>
        </w:rPr>
      </w:pPr>
    </w:p>
    <w:p w14:paraId="1A994BC9" w14:textId="77777777" w:rsidR="0058113D" w:rsidRPr="0004119B" w:rsidRDefault="0058113D" w:rsidP="0058113D">
      <w:pPr>
        <w:rPr>
          <w:b/>
          <w:sz w:val="22"/>
        </w:rPr>
      </w:pPr>
      <w:r w:rsidRPr="0004119B">
        <w:rPr>
          <w:b/>
          <w:sz w:val="22"/>
        </w:rPr>
        <w:t>Vergleich (</w:t>
      </w:r>
      <w:r w:rsidR="00E75555" w:rsidRPr="0004119B">
        <w:rPr>
          <w:b/>
          <w:sz w:val="22"/>
        </w:rPr>
        <w:t xml:space="preserve">wirkt </w:t>
      </w:r>
      <w:r w:rsidRPr="0004119B">
        <w:rPr>
          <w:b/>
          <w:sz w:val="22"/>
        </w:rPr>
        <w:t>konstitutiv):</w:t>
      </w:r>
    </w:p>
    <w:p w14:paraId="05FD231B" w14:textId="77777777" w:rsidR="00E75555" w:rsidRPr="00B23A94" w:rsidRDefault="00E75555" w:rsidP="0058113D">
      <w:pPr>
        <w:rPr>
          <w:sz w:val="22"/>
        </w:rPr>
      </w:pPr>
      <w:r w:rsidRPr="00B23A94">
        <w:rPr>
          <w:sz w:val="22"/>
        </w:rPr>
        <w:t>Voraussetzung: Einvernehmen</w:t>
      </w:r>
    </w:p>
    <w:p w14:paraId="5B38886A" w14:textId="77777777" w:rsidR="0058113D" w:rsidRPr="00B23A94" w:rsidRDefault="0058113D" w:rsidP="0058113D">
      <w:pPr>
        <w:rPr>
          <w:sz w:val="22"/>
        </w:rPr>
      </w:pPr>
      <w:r w:rsidRPr="00B23A94">
        <w:rPr>
          <w:sz w:val="22"/>
        </w:rPr>
        <w:t>Hat strittige/zweifelhafte Rechte zum Inhalt. Aspekte die unklar/strittig waren, werden im Einvernehmen neu festgelegt.</w:t>
      </w:r>
    </w:p>
    <w:p w14:paraId="22D640E6" w14:textId="77777777" w:rsidR="0058113D" w:rsidRPr="00B23A94" w:rsidRDefault="0058113D" w:rsidP="0058113D">
      <w:pPr>
        <w:rPr>
          <w:sz w:val="22"/>
        </w:rPr>
      </w:pPr>
    </w:p>
    <w:p w14:paraId="10846ABC" w14:textId="77777777" w:rsidR="0058113D" w:rsidRPr="0004119B" w:rsidRDefault="0058113D" w:rsidP="0058113D">
      <w:pPr>
        <w:rPr>
          <w:b/>
          <w:sz w:val="22"/>
        </w:rPr>
      </w:pPr>
      <w:r w:rsidRPr="0004119B">
        <w:rPr>
          <w:b/>
          <w:sz w:val="22"/>
        </w:rPr>
        <w:t>Anerkenntnis (</w:t>
      </w:r>
      <w:r w:rsidR="00E75555" w:rsidRPr="0004119B">
        <w:rPr>
          <w:b/>
          <w:sz w:val="22"/>
        </w:rPr>
        <w:t xml:space="preserve">wirkt </w:t>
      </w:r>
      <w:r w:rsidRPr="0004119B">
        <w:rPr>
          <w:b/>
          <w:sz w:val="22"/>
        </w:rPr>
        <w:t>konstitutiv):</w:t>
      </w:r>
    </w:p>
    <w:p w14:paraId="42FF6418" w14:textId="77777777" w:rsidR="0058113D" w:rsidRPr="00B23A94" w:rsidRDefault="0058113D" w:rsidP="0058113D">
      <w:pPr>
        <w:rPr>
          <w:sz w:val="22"/>
        </w:rPr>
      </w:pPr>
      <w:r w:rsidRPr="00B23A94">
        <w:rPr>
          <w:sz w:val="22"/>
        </w:rPr>
        <w:t>Einseitiges Nachgeben einer Partei bzgl. eines zweifelhaften Rechtes.</w:t>
      </w:r>
    </w:p>
    <w:p w14:paraId="5AAFD697" w14:textId="77777777" w:rsidR="0058113D" w:rsidRPr="00B23A94" w:rsidRDefault="0058113D" w:rsidP="0058113D">
      <w:pPr>
        <w:rPr>
          <w:sz w:val="22"/>
        </w:rPr>
      </w:pPr>
      <w:r w:rsidRPr="00B23A94">
        <w:rPr>
          <w:sz w:val="22"/>
        </w:rPr>
        <w:t>Deklaratorisches / deklarative Anerkenntnis: Wissenserklärung um umstrittenes Recht.</w:t>
      </w:r>
    </w:p>
    <w:p w14:paraId="26C851F2" w14:textId="77777777" w:rsidR="0058113D" w:rsidRPr="00B23A94" w:rsidRDefault="0058113D" w:rsidP="0058113D">
      <w:pPr>
        <w:rPr>
          <w:sz w:val="22"/>
        </w:rPr>
      </w:pPr>
    </w:p>
    <w:p w14:paraId="6DFC8AC0" w14:textId="77777777" w:rsidR="0058113D" w:rsidRPr="0004119B" w:rsidRDefault="0058113D" w:rsidP="0058113D">
      <w:pPr>
        <w:rPr>
          <w:b/>
          <w:sz w:val="22"/>
        </w:rPr>
      </w:pPr>
      <w:r w:rsidRPr="0004119B">
        <w:rPr>
          <w:b/>
          <w:sz w:val="22"/>
        </w:rPr>
        <w:t>Zession (=Abtretung):</w:t>
      </w:r>
    </w:p>
    <w:p w14:paraId="0C63DFCA" w14:textId="77777777" w:rsidR="00E75555" w:rsidRPr="00B23A94" w:rsidRDefault="0058113D" w:rsidP="0058113D">
      <w:pPr>
        <w:rPr>
          <w:sz w:val="22"/>
        </w:rPr>
      </w:pPr>
      <w:r w:rsidRPr="00B23A94">
        <w:rPr>
          <w:sz w:val="22"/>
        </w:rPr>
        <w:t>Bei der Zession scheidet eine Forderung aus dem Vermögen des bisherigen  Gläubigers aus und wird an den Neugläubiger übertragen</w:t>
      </w:r>
      <w:r w:rsidR="00317690" w:rsidRPr="00B23A94">
        <w:rPr>
          <w:sz w:val="22"/>
        </w:rPr>
        <w:t xml:space="preserve"> (Gläubigerwechsel).</w:t>
      </w:r>
    </w:p>
    <w:p w14:paraId="6E8CFB8E" w14:textId="77777777" w:rsidR="00317690" w:rsidRPr="00B23A94" w:rsidRDefault="00317690" w:rsidP="0058113D">
      <w:pPr>
        <w:rPr>
          <w:sz w:val="22"/>
        </w:rPr>
      </w:pPr>
      <w:r w:rsidRPr="00B23A94">
        <w:rPr>
          <w:sz w:val="22"/>
        </w:rPr>
        <w:t>Gesetzliche Zession: Derjenige, der für eine fremde Schuld haftet, tritt durch die Befriedigung des Gläubigers automatisch in die Gläubigerrechte ein, ohne dass es dazu noch weiterer Erklärungen bedürfte.</w:t>
      </w:r>
    </w:p>
    <w:p w14:paraId="319B791D" w14:textId="77777777" w:rsidR="00317690" w:rsidRPr="00B23A94" w:rsidRDefault="00317690" w:rsidP="0058113D">
      <w:pPr>
        <w:rPr>
          <w:sz w:val="22"/>
        </w:rPr>
      </w:pPr>
      <w:r w:rsidRPr="00B23A94">
        <w:rPr>
          <w:sz w:val="22"/>
        </w:rPr>
        <w:t>Vertragliche Zession: Erfordert das Bestehen einer Willensübereinstimmung zwischen Gläubiger und Neugläubiger.</w:t>
      </w:r>
      <w:r w:rsidR="00E75555" w:rsidRPr="00B23A94">
        <w:rPr>
          <w:sz w:val="22"/>
        </w:rPr>
        <w:t xml:space="preserve"> Zustimmung/Schuldner ist nicht erforderlich. Schuldner hat gleiche Rechte wie bisher. Ohne Kenntnis/Zession: schuldbefreiende Leistung an Altgläubiger</w:t>
      </w:r>
    </w:p>
    <w:p w14:paraId="34821132" w14:textId="77777777" w:rsidR="00E75555" w:rsidRPr="00B23A94" w:rsidRDefault="00E75555" w:rsidP="0058113D">
      <w:pPr>
        <w:rPr>
          <w:sz w:val="22"/>
        </w:rPr>
      </w:pPr>
      <w:r w:rsidRPr="00B23A94">
        <w:rPr>
          <w:sz w:val="22"/>
        </w:rPr>
        <w:t>Altgläubiger haftet für Richtigkeit der Forderung bis zur Höhe/Erhalt seines Entgelts.</w:t>
      </w:r>
    </w:p>
    <w:p w14:paraId="7CDA85D3" w14:textId="77777777" w:rsidR="00317690" w:rsidRPr="00B23A94" w:rsidRDefault="00317690" w:rsidP="0058113D">
      <w:pPr>
        <w:rPr>
          <w:sz w:val="22"/>
        </w:rPr>
      </w:pPr>
    </w:p>
    <w:p w14:paraId="664CE79C" w14:textId="77777777" w:rsidR="00317690" w:rsidRPr="0004119B" w:rsidRDefault="00317690" w:rsidP="0058113D">
      <w:pPr>
        <w:rPr>
          <w:b/>
          <w:sz w:val="22"/>
        </w:rPr>
      </w:pPr>
      <w:r w:rsidRPr="0004119B">
        <w:rPr>
          <w:b/>
          <w:sz w:val="22"/>
        </w:rPr>
        <w:t>Schuldübernahme:</w:t>
      </w:r>
    </w:p>
    <w:p w14:paraId="2F5E4488" w14:textId="77777777" w:rsidR="00317690" w:rsidRPr="00B23A94" w:rsidRDefault="00317690" w:rsidP="0058113D">
      <w:pPr>
        <w:rPr>
          <w:sz w:val="22"/>
        </w:rPr>
      </w:pPr>
      <w:r w:rsidRPr="00B23A94">
        <w:rPr>
          <w:sz w:val="22"/>
        </w:rPr>
        <w:t>Wechsel des Schuldners ist nur zulässig, wenn der verbleibende Vertragspartner (Gläubiger), dazu seine Zustimmung erteilt.</w:t>
      </w:r>
    </w:p>
    <w:p w14:paraId="4E77EEB8" w14:textId="77777777" w:rsidR="007F368A" w:rsidRPr="00B23A94" w:rsidRDefault="007F368A" w:rsidP="0058113D">
      <w:pPr>
        <w:rPr>
          <w:sz w:val="22"/>
        </w:rPr>
      </w:pPr>
      <w:r w:rsidRPr="00B23A94">
        <w:rPr>
          <w:sz w:val="22"/>
        </w:rPr>
        <w:t xml:space="preserve">Bürgen/Pfänder: Haftung nur bei Zustimmung. </w:t>
      </w:r>
    </w:p>
    <w:p w14:paraId="6A0DF676" w14:textId="77777777" w:rsidR="007F368A" w:rsidRPr="00B23A94" w:rsidRDefault="007F368A" w:rsidP="0058113D">
      <w:pPr>
        <w:rPr>
          <w:sz w:val="22"/>
        </w:rPr>
      </w:pPr>
      <w:r w:rsidRPr="00B23A94">
        <w:rPr>
          <w:sz w:val="22"/>
        </w:rPr>
        <w:t>Schuldbeitritt = weiterer Schuldner kommt dazu – Übernahme/Unternehmen</w:t>
      </w:r>
    </w:p>
    <w:p w14:paraId="34B5031B" w14:textId="77777777" w:rsidR="007F368A" w:rsidRPr="00B23A94" w:rsidRDefault="007F368A" w:rsidP="0058113D">
      <w:pPr>
        <w:rPr>
          <w:sz w:val="22"/>
        </w:rPr>
      </w:pPr>
      <w:r w:rsidRPr="00B23A94">
        <w:rPr>
          <w:sz w:val="22"/>
        </w:rPr>
        <w:t>Schuldnermehrheit: Teilschuld bei teilbaren Leistungen | Gesamtschuld bei Vereinbarung / Unteilbarkeit</w:t>
      </w:r>
    </w:p>
    <w:p w14:paraId="1F44EE6A" w14:textId="77777777" w:rsidR="00AE5D3A" w:rsidRPr="00B23A94" w:rsidRDefault="00AE5D3A" w:rsidP="0058113D">
      <w:pPr>
        <w:rPr>
          <w:sz w:val="22"/>
        </w:rPr>
      </w:pPr>
    </w:p>
    <w:p w14:paraId="327B168D" w14:textId="77777777" w:rsidR="00AE5D3A" w:rsidRPr="0004119B" w:rsidRDefault="00AE5D3A" w:rsidP="0058113D">
      <w:pPr>
        <w:rPr>
          <w:b/>
          <w:sz w:val="22"/>
        </w:rPr>
      </w:pPr>
      <w:r w:rsidRPr="0004119B">
        <w:rPr>
          <w:b/>
          <w:sz w:val="22"/>
        </w:rPr>
        <w:t>Vertragsübernahme:</w:t>
      </w:r>
    </w:p>
    <w:p w14:paraId="371CE1FC" w14:textId="77777777" w:rsidR="00AE5D3A" w:rsidRPr="00B23A94" w:rsidRDefault="007F368A" w:rsidP="0058113D">
      <w:pPr>
        <w:rPr>
          <w:sz w:val="22"/>
        </w:rPr>
      </w:pPr>
      <w:r w:rsidRPr="00B23A94">
        <w:rPr>
          <w:sz w:val="22"/>
        </w:rPr>
        <w:t>Übertragung der gesamten Vertragspartnerpositionen, grundsätzliche Zulässigkeit, gesetzliche Vertragsübernahme (Mietvertrag bei Unternehmensübertragung)</w:t>
      </w:r>
    </w:p>
    <w:p w14:paraId="6A165451" w14:textId="77777777" w:rsidR="007F368A" w:rsidRPr="00B23A94" w:rsidRDefault="007F368A" w:rsidP="0058113D">
      <w:pPr>
        <w:rPr>
          <w:sz w:val="22"/>
        </w:rPr>
      </w:pPr>
    </w:p>
    <w:p w14:paraId="75AD841C" w14:textId="77777777" w:rsidR="007F368A" w:rsidRPr="00B23A94" w:rsidRDefault="007F368A" w:rsidP="0058113D">
      <w:pPr>
        <w:rPr>
          <w:sz w:val="22"/>
        </w:rPr>
      </w:pPr>
    </w:p>
    <w:p w14:paraId="1CB21A77" w14:textId="77777777" w:rsidR="007F368A" w:rsidRPr="00B23A94" w:rsidRDefault="007F368A" w:rsidP="007F368A">
      <w:pPr>
        <w:pStyle w:val="berschrift1"/>
      </w:pPr>
      <w:r w:rsidRPr="00B23A94">
        <w:lastRenderedPageBreak/>
        <w:t>Vertragsende</w:t>
      </w:r>
    </w:p>
    <w:p w14:paraId="77ADF71B" w14:textId="77777777" w:rsidR="007F368A" w:rsidRPr="00B23A94" w:rsidRDefault="007F368A" w:rsidP="007F368A"/>
    <w:p w14:paraId="67EDC9A2" w14:textId="2396883C" w:rsidR="007F368A" w:rsidRPr="0004119B" w:rsidRDefault="00A8625C" w:rsidP="007F368A">
      <w:pPr>
        <w:rPr>
          <w:b/>
          <w:sz w:val="22"/>
        </w:rPr>
      </w:pPr>
      <w:r w:rsidRPr="0004119B">
        <w:rPr>
          <w:b/>
          <w:sz w:val="22"/>
        </w:rPr>
        <w:t>Erfüllung:</w:t>
      </w:r>
    </w:p>
    <w:p w14:paraId="131D8568" w14:textId="77777777" w:rsidR="00A8625C" w:rsidRPr="00B23A94" w:rsidRDefault="00A8625C" w:rsidP="00A8625C">
      <w:pPr>
        <w:numPr>
          <w:ilvl w:val="1"/>
          <w:numId w:val="5"/>
        </w:numPr>
        <w:tabs>
          <w:tab w:val="clear" w:pos="1440"/>
        </w:tabs>
        <w:ind w:left="993" w:hanging="426"/>
        <w:rPr>
          <w:sz w:val="22"/>
        </w:rPr>
      </w:pPr>
      <w:r w:rsidRPr="00B23A94">
        <w:rPr>
          <w:sz w:val="22"/>
        </w:rPr>
        <w:t>Leistung am richtigen Ort/zur vereinbarten Zeit/in gehöriger Form</w:t>
      </w:r>
    </w:p>
    <w:p w14:paraId="6E939190" w14:textId="77777777" w:rsidR="00A8625C" w:rsidRPr="00B23A94" w:rsidRDefault="00A8625C" w:rsidP="00A8625C">
      <w:pPr>
        <w:numPr>
          <w:ilvl w:val="1"/>
          <w:numId w:val="5"/>
        </w:numPr>
        <w:tabs>
          <w:tab w:val="clear" w:pos="1440"/>
        </w:tabs>
        <w:ind w:left="993" w:hanging="426"/>
        <w:rPr>
          <w:sz w:val="22"/>
        </w:rPr>
      </w:pPr>
      <w:r w:rsidRPr="00B23A94">
        <w:rPr>
          <w:sz w:val="22"/>
        </w:rPr>
        <w:t>Leistungsannahme durch Gläubiger</w:t>
      </w:r>
    </w:p>
    <w:p w14:paraId="2E4436A7" w14:textId="77777777" w:rsidR="00A8625C" w:rsidRPr="00B23A94" w:rsidRDefault="00A8625C" w:rsidP="00A8625C">
      <w:pPr>
        <w:numPr>
          <w:ilvl w:val="1"/>
          <w:numId w:val="5"/>
        </w:numPr>
        <w:tabs>
          <w:tab w:val="clear" w:pos="1440"/>
        </w:tabs>
        <w:ind w:left="993" w:hanging="426"/>
        <w:rPr>
          <w:sz w:val="22"/>
        </w:rPr>
      </w:pPr>
      <w:r w:rsidRPr="00B23A94">
        <w:rPr>
          <w:sz w:val="22"/>
        </w:rPr>
        <w:t>Grundsatz: persönliche Leistungserbringung</w:t>
      </w:r>
    </w:p>
    <w:p w14:paraId="09F16988" w14:textId="77777777" w:rsidR="00A8625C" w:rsidRPr="00B23A94" w:rsidRDefault="00A8625C" w:rsidP="00A8625C">
      <w:pPr>
        <w:numPr>
          <w:ilvl w:val="1"/>
          <w:numId w:val="5"/>
        </w:numPr>
        <w:tabs>
          <w:tab w:val="clear" w:pos="1440"/>
        </w:tabs>
        <w:ind w:left="993" w:hanging="426"/>
        <w:rPr>
          <w:sz w:val="22"/>
        </w:rPr>
      </w:pPr>
      <w:r w:rsidRPr="00B23A94">
        <w:rPr>
          <w:sz w:val="22"/>
        </w:rPr>
        <w:t>keine Verpflichtung zur Annahme von Teilleistungen</w:t>
      </w:r>
    </w:p>
    <w:p w14:paraId="0D6A371D" w14:textId="77777777" w:rsidR="00A8625C" w:rsidRPr="00B23A94" w:rsidRDefault="00A8625C" w:rsidP="00A8625C">
      <w:pPr>
        <w:numPr>
          <w:ilvl w:val="1"/>
          <w:numId w:val="5"/>
        </w:numPr>
        <w:tabs>
          <w:tab w:val="clear" w:pos="1440"/>
        </w:tabs>
        <w:ind w:left="993" w:hanging="426"/>
        <w:rPr>
          <w:sz w:val="22"/>
        </w:rPr>
      </w:pPr>
      <w:r w:rsidRPr="00B23A94">
        <w:rPr>
          <w:sz w:val="22"/>
        </w:rPr>
        <w:t>bei mehreren Verbindlichkeiten: Tilgungsreihenfolge (Zinsen vor Kapital; fälliges Kapital vor nichtfälligem Kapital; beschwerlichere Verpflichtung vor weniger beschwerliche Verpflichtung)</w:t>
      </w:r>
    </w:p>
    <w:p w14:paraId="3ED1098F" w14:textId="77777777" w:rsidR="00A8625C" w:rsidRPr="00B23A94" w:rsidRDefault="00A8625C" w:rsidP="00A8625C">
      <w:pPr>
        <w:numPr>
          <w:ilvl w:val="1"/>
          <w:numId w:val="5"/>
        </w:numPr>
        <w:tabs>
          <w:tab w:val="clear" w:pos="1440"/>
        </w:tabs>
        <w:ind w:left="993" w:hanging="426"/>
        <w:rPr>
          <w:sz w:val="22"/>
        </w:rPr>
      </w:pPr>
      <w:r w:rsidRPr="00B23A94">
        <w:rPr>
          <w:sz w:val="22"/>
        </w:rPr>
        <w:t>Anspruch auf Quittung</w:t>
      </w:r>
    </w:p>
    <w:p w14:paraId="2D8A0961" w14:textId="4F79EA47" w:rsidR="00A8625C" w:rsidRPr="00B23A94" w:rsidRDefault="00A8625C" w:rsidP="00A8625C">
      <w:pPr>
        <w:rPr>
          <w:sz w:val="22"/>
        </w:rPr>
      </w:pPr>
    </w:p>
    <w:p w14:paraId="6EFF719B" w14:textId="77777777" w:rsidR="00A8625C" w:rsidRPr="00B23A94" w:rsidRDefault="00A8625C" w:rsidP="00A8625C">
      <w:pPr>
        <w:rPr>
          <w:sz w:val="22"/>
        </w:rPr>
      </w:pPr>
    </w:p>
    <w:p w14:paraId="6332E64C" w14:textId="068BDDFE" w:rsidR="00A8625C" w:rsidRPr="0004119B" w:rsidRDefault="00A8625C" w:rsidP="00A8625C">
      <w:pPr>
        <w:rPr>
          <w:b/>
          <w:sz w:val="22"/>
        </w:rPr>
      </w:pPr>
      <w:r w:rsidRPr="0004119B">
        <w:rPr>
          <w:b/>
          <w:sz w:val="22"/>
        </w:rPr>
        <w:t>Einvernehmliche Auflösung:</w:t>
      </w:r>
    </w:p>
    <w:p w14:paraId="66280B48" w14:textId="77777777" w:rsidR="00A8625C" w:rsidRPr="00B23A94" w:rsidRDefault="00A8625C" w:rsidP="00A8625C">
      <w:pPr>
        <w:numPr>
          <w:ilvl w:val="1"/>
          <w:numId w:val="6"/>
        </w:numPr>
        <w:tabs>
          <w:tab w:val="clear" w:pos="1440"/>
          <w:tab w:val="num" w:pos="993"/>
        </w:tabs>
        <w:ind w:hanging="873"/>
        <w:rPr>
          <w:sz w:val="22"/>
        </w:rPr>
      </w:pPr>
      <w:r w:rsidRPr="00B23A94">
        <w:rPr>
          <w:sz w:val="22"/>
        </w:rPr>
        <w:t xml:space="preserve">Voraussetzung: </w:t>
      </w:r>
      <w:proofErr w:type="spellStart"/>
      <w:r w:rsidRPr="00B23A94">
        <w:rPr>
          <w:sz w:val="22"/>
        </w:rPr>
        <w:t>Einvernehmlichkeit</w:t>
      </w:r>
      <w:proofErr w:type="spellEnd"/>
    </w:p>
    <w:p w14:paraId="7D2DA060" w14:textId="58DAB0ED" w:rsidR="00D905F0" w:rsidRPr="00B23A94" w:rsidRDefault="00D905F0" w:rsidP="00A8625C">
      <w:pPr>
        <w:numPr>
          <w:ilvl w:val="1"/>
          <w:numId w:val="6"/>
        </w:numPr>
        <w:tabs>
          <w:tab w:val="clear" w:pos="1440"/>
          <w:tab w:val="num" w:pos="993"/>
        </w:tabs>
        <w:ind w:hanging="873"/>
        <w:rPr>
          <w:sz w:val="22"/>
        </w:rPr>
      </w:pPr>
      <w:r w:rsidRPr="00B23A94">
        <w:rPr>
          <w:sz w:val="22"/>
        </w:rPr>
        <w:t>Gemeinsamer Wille muss vorhanden sein</w:t>
      </w:r>
    </w:p>
    <w:p w14:paraId="2945B727" w14:textId="77777777" w:rsidR="00A8625C" w:rsidRPr="00B23A94" w:rsidRDefault="00A8625C" w:rsidP="00A8625C">
      <w:pPr>
        <w:numPr>
          <w:ilvl w:val="1"/>
          <w:numId w:val="6"/>
        </w:numPr>
        <w:tabs>
          <w:tab w:val="clear" w:pos="1440"/>
          <w:tab w:val="num" w:pos="993"/>
        </w:tabs>
        <w:ind w:hanging="873"/>
        <w:rPr>
          <w:sz w:val="22"/>
        </w:rPr>
      </w:pPr>
      <w:r w:rsidRPr="00B23A94">
        <w:rPr>
          <w:sz w:val="22"/>
        </w:rPr>
        <w:t>grundsätzlich nicht zulässig: einseitiger Vertragsrücktritt (Ausnahmen: „Haustürgeschäft“; Fernabsatz)</w:t>
      </w:r>
    </w:p>
    <w:p w14:paraId="72901F84" w14:textId="77777777" w:rsidR="00A8625C" w:rsidRPr="00B23A94" w:rsidRDefault="00A8625C" w:rsidP="00A8625C">
      <w:pPr>
        <w:numPr>
          <w:ilvl w:val="1"/>
          <w:numId w:val="6"/>
        </w:numPr>
        <w:tabs>
          <w:tab w:val="clear" w:pos="1440"/>
          <w:tab w:val="num" w:pos="993"/>
        </w:tabs>
        <w:ind w:hanging="873"/>
        <w:rPr>
          <w:sz w:val="22"/>
        </w:rPr>
      </w:pPr>
      <w:r w:rsidRPr="00B23A94">
        <w:rPr>
          <w:sz w:val="22"/>
        </w:rPr>
        <w:t>bei Auflösung: Wiederherstellung des ursprünglichen Zustandes</w:t>
      </w:r>
    </w:p>
    <w:p w14:paraId="30E2C427" w14:textId="77777777" w:rsidR="00A8625C" w:rsidRPr="00B23A94" w:rsidRDefault="00A8625C" w:rsidP="00A8625C">
      <w:pPr>
        <w:tabs>
          <w:tab w:val="num" w:pos="993"/>
        </w:tabs>
        <w:ind w:hanging="873"/>
        <w:rPr>
          <w:sz w:val="22"/>
        </w:rPr>
      </w:pPr>
    </w:p>
    <w:p w14:paraId="58C266E3" w14:textId="4195ABE7" w:rsidR="00D905F0" w:rsidRPr="0004119B" w:rsidRDefault="00D905F0" w:rsidP="00D905F0">
      <w:pPr>
        <w:tabs>
          <w:tab w:val="num" w:pos="993"/>
        </w:tabs>
        <w:rPr>
          <w:b/>
          <w:sz w:val="22"/>
        </w:rPr>
      </w:pPr>
      <w:r w:rsidRPr="0004119B">
        <w:rPr>
          <w:b/>
          <w:sz w:val="22"/>
        </w:rPr>
        <w:t>Kündigung:</w:t>
      </w:r>
    </w:p>
    <w:p w14:paraId="081B2703" w14:textId="77777777" w:rsidR="00D905F0" w:rsidRPr="00B23A94" w:rsidRDefault="00D905F0" w:rsidP="00D905F0">
      <w:pPr>
        <w:numPr>
          <w:ilvl w:val="1"/>
          <w:numId w:val="7"/>
        </w:numPr>
        <w:tabs>
          <w:tab w:val="num" w:pos="993"/>
        </w:tabs>
        <w:ind w:hanging="873"/>
        <w:rPr>
          <w:sz w:val="22"/>
        </w:rPr>
      </w:pPr>
      <w:r w:rsidRPr="00B23A94">
        <w:rPr>
          <w:sz w:val="22"/>
        </w:rPr>
        <w:t>keine allgemeinen Kündigungsregelungen im ABGB</w:t>
      </w:r>
    </w:p>
    <w:p w14:paraId="14B455B1" w14:textId="77777777" w:rsidR="00D905F0" w:rsidRPr="00B23A94" w:rsidRDefault="00D905F0" w:rsidP="00D905F0">
      <w:pPr>
        <w:numPr>
          <w:ilvl w:val="1"/>
          <w:numId w:val="7"/>
        </w:numPr>
        <w:tabs>
          <w:tab w:val="num" w:pos="993"/>
        </w:tabs>
        <w:ind w:hanging="873"/>
        <w:rPr>
          <w:sz w:val="22"/>
        </w:rPr>
      </w:pPr>
      <w:r w:rsidRPr="00B23A94">
        <w:rPr>
          <w:sz w:val="22"/>
        </w:rPr>
        <w:t>ordentliche Kündigung</w:t>
      </w:r>
    </w:p>
    <w:p w14:paraId="6548293A" w14:textId="77777777" w:rsidR="00D905F0" w:rsidRPr="00B23A94" w:rsidRDefault="00D905F0" w:rsidP="00C86794">
      <w:pPr>
        <w:numPr>
          <w:ilvl w:val="2"/>
          <w:numId w:val="7"/>
        </w:numPr>
        <w:tabs>
          <w:tab w:val="num" w:pos="993"/>
          <w:tab w:val="num" w:pos="1560"/>
        </w:tabs>
        <w:ind w:hanging="873"/>
        <w:rPr>
          <w:sz w:val="22"/>
        </w:rPr>
      </w:pPr>
      <w:r w:rsidRPr="00B23A94">
        <w:rPr>
          <w:sz w:val="22"/>
        </w:rPr>
        <w:t>Auflösungsgrund nicht erforderlich</w:t>
      </w:r>
    </w:p>
    <w:p w14:paraId="1C628108" w14:textId="77777777" w:rsidR="00D905F0" w:rsidRPr="00B23A94" w:rsidRDefault="00D905F0" w:rsidP="00C86794">
      <w:pPr>
        <w:numPr>
          <w:ilvl w:val="2"/>
          <w:numId w:val="7"/>
        </w:numPr>
        <w:tabs>
          <w:tab w:val="num" w:pos="993"/>
          <w:tab w:val="num" w:pos="1560"/>
        </w:tabs>
        <w:ind w:hanging="873"/>
        <w:rPr>
          <w:sz w:val="22"/>
        </w:rPr>
      </w:pPr>
      <w:r w:rsidRPr="00B23A94">
        <w:rPr>
          <w:sz w:val="22"/>
        </w:rPr>
        <w:t>Kündigungsfrist</w:t>
      </w:r>
    </w:p>
    <w:p w14:paraId="09FCE1BB" w14:textId="77777777" w:rsidR="00D905F0" w:rsidRPr="00B23A94" w:rsidRDefault="00D905F0" w:rsidP="00C86794">
      <w:pPr>
        <w:numPr>
          <w:ilvl w:val="2"/>
          <w:numId w:val="7"/>
        </w:numPr>
        <w:tabs>
          <w:tab w:val="num" w:pos="993"/>
          <w:tab w:val="num" w:pos="1560"/>
        </w:tabs>
        <w:ind w:hanging="873"/>
        <w:rPr>
          <w:sz w:val="22"/>
        </w:rPr>
      </w:pPr>
      <w:r w:rsidRPr="00B23A94">
        <w:rPr>
          <w:sz w:val="22"/>
        </w:rPr>
        <w:t>Kündigungstermin (</w:t>
      </w:r>
      <w:proofErr w:type="spellStart"/>
      <w:r w:rsidRPr="00B23A94">
        <w:rPr>
          <w:sz w:val="22"/>
        </w:rPr>
        <w:t>zB</w:t>
      </w:r>
      <w:proofErr w:type="spellEnd"/>
      <w:r w:rsidRPr="00B23A94">
        <w:rPr>
          <w:sz w:val="22"/>
        </w:rPr>
        <w:t xml:space="preserve">: §§ 20 f </w:t>
      </w:r>
      <w:proofErr w:type="spellStart"/>
      <w:r w:rsidRPr="00B23A94">
        <w:rPr>
          <w:sz w:val="22"/>
        </w:rPr>
        <w:t>AnG</w:t>
      </w:r>
      <w:proofErr w:type="spellEnd"/>
      <w:r w:rsidRPr="00B23A94">
        <w:rPr>
          <w:sz w:val="22"/>
        </w:rPr>
        <w:t>)</w:t>
      </w:r>
    </w:p>
    <w:p w14:paraId="456C83E5" w14:textId="77777777" w:rsidR="00D905F0" w:rsidRPr="00B23A94" w:rsidRDefault="00D905F0" w:rsidP="00C86794">
      <w:pPr>
        <w:numPr>
          <w:ilvl w:val="1"/>
          <w:numId w:val="7"/>
        </w:numPr>
        <w:tabs>
          <w:tab w:val="num" w:pos="993"/>
          <w:tab w:val="num" w:pos="1560"/>
        </w:tabs>
        <w:ind w:hanging="873"/>
        <w:rPr>
          <w:sz w:val="22"/>
        </w:rPr>
      </w:pPr>
      <w:r w:rsidRPr="00B23A94">
        <w:rPr>
          <w:sz w:val="22"/>
        </w:rPr>
        <w:t>außerordentliche Kündigung</w:t>
      </w:r>
    </w:p>
    <w:p w14:paraId="6F0CD489" w14:textId="77777777" w:rsidR="00D905F0" w:rsidRPr="00B23A94" w:rsidRDefault="00D905F0" w:rsidP="00C86794">
      <w:pPr>
        <w:numPr>
          <w:ilvl w:val="2"/>
          <w:numId w:val="7"/>
        </w:numPr>
        <w:tabs>
          <w:tab w:val="num" w:pos="993"/>
          <w:tab w:val="num" w:pos="1560"/>
        </w:tabs>
        <w:ind w:hanging="873"/>
        <w:rPr>
          <w:sz w:val="22"/>
        </w:rPr>
      </w:pPr>
      <w:r w:rsidRPr="00B23A94">
        <w:rPr>
          <w:sz w:val="22"/>
        </w:rPr>
        <w:t>Erfordernis: wichtiger Grund</w:t>
      </w:r>
    </w:p>
    <w:p w14:paraId="5A427EA2" w14:textId="77777777" w:rsidR="00D905F0" w:rsidRPr="00B23A94" w:rsidRDefault="00D905F0" w:rsidP="00C86794">
      <w:pPr>
        <w:numPr>
          <w:ilvl w:val="2"/>
          <w:numId w:val="7"/>
        </w:numPr>
        <w:tabs>
          <w:tab w:val="num" w:pos="993"/>
          <w:tab w:val="num" w:pos="1560"/>
        </w:tabs>
        <w:ind w:hanging="873"/>
        <w:rPr>
          <w:sz w:val="22"/>
        </w:rPr>
      </w:pPr>
      <w:r w:rsidRPr="00B23A94">
        <w:rPr>
          <w:sz w:val="22"/>
        </w:rPr>
        <w:t>keine Fristen/Termine</w:t>
      </w:r>
    </w:p>
    <w:p w14:paraId="4400F839" w14:textId="77777777" w:rsidR="00D905F0" w:rsidRPr="00B23A94" w:rsidRDefault="00D905F0" w:rsidP="00C86794">
      <w:pPr>
        <w:numPr>
          <w:ilvl w:val="1"/>
          <w:numId w:val="7"/>
        </w:numPr>
        <w:tabs>
          <w:tab w:val="num" w:pos="993"/>
          <w:tab w:val="num" w:pos="1560"/>
        </w:tabs>
        <w:ind w:hanging="873"/>
        <w:rPr>
          <w:sz w:val="22"/>
        </w:rPr>
      </w:pPr>
      <w:r w:rsidRPr="00B23A94">
        <w:rPr>
          <w:sz w:val="22"/>
        </w:rPr>
        <w:t xml:space="preserve">§ 15 KSchG: </w:t>
      </w:r>
    </w:p>
    <w:p w14:paraId="743F87B5" w14:textId="77777777" w:rsidR="00D905F0" w:rsidRPr="00B23A94" w:rsidRDefault="00D905F0" w:rsidP="00C86794">
      <w:pPr>
        <w:numPr>
          <w:ilvl w:val="2"/>
          <w:numId w:val="7"/>
        </w:numPr>
        <w:tabs>
          <w:tab w:val="num" w:pos="993"/>
          <w:tab w:val="num" w:pos="1560"/>
        </w:tabs>
        <w:ind w:hanging="873"/>
        <w:rPr>
          <w:sz w:val="22"/>
        </w:rPr>
      </w:pPr>
      <w:r w:rsidRPr="00B23A94">
        <w:rPr>
          <w:sz w:val="22"/>
        </w:rPr>
        <w:t xml:space="preserve">wiederholte Lieferung/Werkleistung plus wiederholte Geldzahlung durch Konsument sowie </w:t>
      </w:r>
    </w:p>
    <w:p w14:paraId="44462543" w14:textId="77777777" w:rsidR="00D905F0" w:rsidRPr="00B23A94" w:rsidRDefault="00D905F0" w:rsidP="00C86794">
      <w:pPr>
        <w:numPr>
          <w:ilvl w:val="2"/>
          <w:numId w:val="7"/>
        </w:numPr>
        <w:tabs>
          <w:tab w:val="num" w:pos="993"/>
          <w:tab w:val="num" w:pos="1560"/>
        </w:tabs>
        <w:ind w:hanging="873"/>
        <w:rPr>
          <w:sz w:val="22"/>
        </w:rPr>
      </w:pPr>
      <w:r w:rsidRPr="00B23A94">
        <w:rPr>
          <w:sz w:val="22"/>
        </w:rPr>
        <w:t>unbestimmte Dauer oder</w:t>
      </w:r>
    </w:p>
    <w:p w14:paraId="52105494" w14:textId="77777777" w:rsidR="00D905F0" w:rsidRPr="00B23A94" w:rsidRDefault="00D905F0" w:rsidP="00C86794">
      <w:pPr>
        <w:numPr>
          <w:ilvl w:val="2"/>
          <w:numId w:val="7"/>
        </w:numPr>
        <w:tabs>
          <w:tab w:val="num" w:pos="993"/>
          <w:tab w:val="num" w:pos="1560"/>
        </w:tabs>
        <w:ind w:hanging="873"/>
        <w:rPr>
          <w:sz w:val="22"/>
        </w:rPr>
      </w:pPr>
      <w:r w:rsidRPr="00B23A94">
        <w:rPr>
          <w:sz w:val="22"/>
        </w:rPr>
        <w:t>länger als ein Jahr</w:t>
      </w:r>
    </w:p>
    <w:p w14:paraId="5789986B" w14:textId="77777777" w:rsidR="00D905F0" w:rsidRPr="00B23A94" w:rsidRDefault="00D905F0" w:rsidP="00C86794">
      <w:pPr>
        <w:numPr>
          <w:ilvl w:val="2"/>
          <w:numId w:val="7"/>
        </w:numPr>
        <w:tabs>
          <w:tab w:val="num" w:pos="993"/>
          <w:tab w:val="num" w:pos="1560"/>
        </w:tabs>
        <w:ind w:hanging="873"/>
        <w:rPr>
          <w:sz w:val="22"/>
        </w:rPr>
      </w:pPr>
      <w:r w:rsidRPr="00B23A94">
        <w:rPr>
          <w:sz w:val="22"/>
        </w:rPr>
        <w:t xml:space="preserve">Kündigung durch Verbraucher ist möglich </w:t>
      </w:r>
    </w:p>
    <w:p w14:paraId="54A914DD" w14:textId="77777777" w:rsidR="00D905F0" w:rsidRPr="00B23A94" w:rsidRDefault="00D905F0" w:rsidP="00C86794">
      <w:pPr>
        <w:numPr>
          <w:ilvl w:val="2"/>
          <w:numId w:val="7"/>
        </w:numPr>
        <w:tabs>
          <w:tab w:val="num" w:pos="993"/>
          <w:tab w:val="num" w:pos="1560"/>
        </w:tabs>
        <w:ind w:hanging="873"/>
        <w:rPr>
          <w:sz w:val="22"/>
        </w:rPr>
      </w:pPr>
      <w:r w:rsidRPr="00B23A94">
        <w:rPr>
          <w:sz w:val="22"/>
        </w:rPr>
        <w:t>unter Einhaltung/zweimonatiger Frist; Termin: Ablauf des ersten Jahres; danach:</w:t>
      </w:r>
    </w:p>
    <w:p w14:paraId="759253E0" w14:textId="77777777" w:rsidR="00D905F0" w:rsidRPr="00B23A94" w:rsidRDefault="00D905F0" w:rsidP="00C86794">
      <w:pPr>
        <w:numPr>
          <w:ilvl w:val="2"/>
          <w:numId w:val="7"/>
        </w:numPr>
        <w:tabs>
          <w:tab w:val="num" w:pos="993"/>
          <w:tab w:val="num" w:pos="1560"/>
        </w:tabs>
        <w:ind w:hanging="873"/>
        <w:rPr>
          <w:sz w:val="22"/>
        </w:rPr>
      </w:pPr>
      <w:r w:rsidRPr="00B23A94">
        <w:rPr>
          <w:sz w:val="22"/>
        </w:rPr>
        <w:t>Termin: Halbjahr</w:t>
      </w:r>
    </w:p>
    <w:p w14:paraId="14967D5F" w14:textId="7B7C2CDB" w:rsidR="00C86794" w:rsidRPr="00B23A94" w:rsidRDefault="00C86794" w:rsidP="00C86794">
      <w:pPr>
        <w:tabs>
          <w:tab w:val="left" w:pos="6427"/>
        </w:tabs>
        <w:rPr>
          <w:sz w:val="22"/>
        </w:rPr>
      </w:pPr>
    </w:p>
    <w:p w14:paraId="65D1B6FB" w14:textId="0C5A3318" w:rsidR="00C86794" w:rsidRPr="0004119B" w:rsidRDefault="00C86794" w:rsidP="00C86794">
      <w:pPr>
        <w:tabs>
          <w:tab w:val="left" w:pos="6427"/>
        </w:tabs>
        <w:rPr>
          <w:b/>
          <w:sz w:val="22"/>
        </w:rPr>
      </w:pPr>
      <w:r w:rsidRPr="0004119B">
        <w:rPr>
          <w:b/>
          <w:sz w:val="22"/>
        </w:rPr>
        <w:t>Hinterlegung:</w:t>
      </w:r>
    </w:p>
    <w:p w14:paraId="5428DC3B" w14:textId="77777777" w:rsidR="00C86794" w:rsidRPr="00B23A94" w:rsidRDefault="00C86794" w:rsidP="00C86794">
      <w:pPr>
        <w:numPr>
          <w:ilvl w:val="1"/>
          <w:numId w:val="8"/>
        </w:numPr>
        <w:tabs>
          <w:tab w:val="clear" w:pos="1440"/>
          <w:tab w:val="num" w:pos="993"/>
          <w:tab w:val="left" w:pos="6427"/>
        </w:tabs>
        <w:ind w:hanging="873"/>
        <w:rPr>
          <w:sz w:val="22"/>
        </w:rPr>
      </w:pPr>
      <w:r w:rsidRPr="00B23A94">
        <w:rPr>
          <w:sz w:val="22"/>
        </w:rPr>
        <w:t>Gläubiger nimmt Leistung nicht an</w:t>
      </w:r>
    </w:p>
    <w:p w14:paraId="3E95AA29" w14:textId="77777777" w:rsidR="00C86794" w:rsidRPr="00B23A94" w:rsidRDefault="00C86794" w:rsidP="00C86794">
      <w:pPr>
        <w:numPr>
          <w:ilvl w:val="1"/>
          <w:numId w:val="8"/>
        </w:numPr>
        <w:tabs>
          <w:tab w:val="clear" w:pos="1440"/>
          <w:tab w:val="num" w:pos="993"/>
          <w:tab w:val="left" w:pos="6427"/>
        </w:tabs>
        <w:ind w:hanging="873"/>
        <w:rPr>
          <w:sz w:val="22"/>
        </w:rPr>
      </w:pPr>
      <w:r w:rsidRPr="00B23A94">
        <w:rPr>
          <w:sz w:val="22"/>
        </w:rPr>
        <w:t>Hinterlegung bei Gericht</w:t>
      </w:r>
    </w:p>
    <w:p w14:paraId="0EADC1DC" w14:textId="77777777" w:rsidR="00C86794" w:rsidRPr="00B23A94" w:rsidRDefault="00C86794" w:rsidP="00C86794">
      <w:pPr>
        <w:numPr>
          <w:ilvl w:val="1"/>
          <w:numId w:val="8"/>
        </w:numPr>
        <w:tabs>
          <w:tab w:val="clear" w:pos="1440"/>
          <w:tab w:val="num" w:pos="993"/>
          <w:tab w:val="left" w:pos="6427"/>
        </w:tabs>
        <w:ind w:hanging="873"/>
        <w:rPr>
          <w:sz w:val="22"/>
        </w:rPr>
      </w:pPr>
      <w:r w:rsidRPr="00B23A94">
        <w:rPr>
          <w:sz w:val="22"/>
        </w:rPr>
        <w:t>Voraussetzung: Hinterlegungseignung</w:t>
      </w:r>
    </w:p>
    <w:p w14:paraId="3AF2DC08" w14:textId="761CDA67" w:rsidR="00C86794" w:rsidRPr="00B23A94" w:rsidRDefault="00C86794" w:rsidP="00C86794">
      <w:pPr>
        <w:numPr>
          <w:ilvl w:val="1"/>
          <w:numId w:val="8"/>
        </w:numPr>
        <w:tabs>
          <w:tab w:val="clear" w:pos="1440"/>
          <w:tab w:val="num" w:pos="993"/>
          <w:tab w:val="left" w:pos="6427"/>
        </w:tabs>
        <w:ind w:hanging="873"/>
        <w:rPr>
          <w:sz w:val="22"/>
        </w:rPr>
      </w:pPr>
      <w:r w:rsidRPr="00B23A94">
        <w:rPr>
          <w:sz w:val="22"/>
        </w:rPr>
        <w:t>schuldbefreiende Wirkung, wenn Hinterlegung rechtmäßig</w:t>
      </w:r>
    </w:p>
    <w:p w14:paraId="3965AAE7" w14:textId="77777777" w:rsidR="00C86794" w:rsidRPr="00B23A94" w:rsidRDefault="00C86794" w:rsidP="00C86794">
      <w:pPr>
        <w:tabs>
          <w:tab w:val="left" w:pos="6427"/>
        </w:tabs>
        <w:rPr>
          <w:sz w:val="22"/>
        </w:rPr>
      </w:pPr>
    </w:p>
    <w:p w14:paraId="4BF3A930" w14:textId="08D99CAD" w:rsidR="00C86794" w:rsidRPr="0004119B" w:rsidRDefault="00C86794" w:rsidP="00C86794">
      <w:pPr>
        <w:tabs>
          <w:tab w:val="left" w:pos="6427"/>
        </w:tabs>
        <w:rPr>
          <w:b/>
          <w:sz w:val="22"/>
        </w:rPr>
      </w:pPr>
      <w:r w:rsidRPr="0004119B">
        <w:rPr>
          <w:b/>
          <w:sz w:val="22"/>
        </w:rPr>
        <w:t>Aufrechnung / Kompensation:</w:t>
      </w:r>
    </w:p>
    <w:p w14:paraId="7535E10E" w14:textId="2F07D3E4" w:rsidR="00C86794" w:rsidRPr="00B23A94" w:rsidRDefault="00C86794" w:rsidP="00C86794">
      <w:pPr>
        <w:numPr>
          <w:ilvl w:val="1"/>
          <w:numId w:val="9"/>
        </w:numPr>
        <w:tabs>
          <w:tab w:val="clear" w:pos="1440"/>
          <w:tab w:val="num" w:pos="993"/>
          <w:tab w:val="left" w:pos="6427"/>
        </w:tabs>
        <w:ind w:hanging="873"/>
        <w:rPr>
          <w:sz w:val="22"/>
        </w:rPr>
      </w:pPr>
      <w:r w:rsidRPr="00B23A94">
        <w:rPr>
          <w:sz w:val="22"/>
        </w:rPr>
        <w:t>Aufhebung der Verbindlichkeit</w:t>
      </w:r>
    </w:p>
    <w:p w14:paraId="7C7499CD" w14:textId="77777777" w:rsidR="00C86794" w:rsidRPr="00B23A94" w:rsidRDefault="00C86794" w:rsidP="00C86794">
      <w:pPr>
        <w:numPr>
          <w:ilvl w:val="1"/>
          <w:numId w:val="9"/>
        </w:numPr>
        <w:tabs>
          <w:tab w:val="clear" w:pos="1440"/>
          <w:tab w:val="num" w:pos="993"/>
          <w:tab w:val="left" w:pos="6427"/>
        </w:tabs>
        <w:ind w:hanging="873"/>
        <w:rPr>
          <w:sz w:val="22"/>
        </w:rPr>
      </w:pPr>
      <w:r w:rsidRPr="00B23A94">
        <w:rPr>
          <w:sz w:val="22"/>
        </w:rPr>
        <w:t>Voraussetzung: Forderungen müssen</w:t>
      </w:r>
    </w:p>
    <w:p w14:paraId="203D383F" w14:textId="77777777" w:rsidR="00C86794" w:rsidRPr="00B23A94" w:rsidRDefault="00C86794" w:rsidP="00C86794">
      <w:pPr>
        <w:numPr>
          <w:ilvl w:val="2"/>
          <w:numId w:val="9"/>
        </w:numPr>
        <w:tabs>
          <w:tab w:val="num" w:pos="993"/>
          <w:tab w:val="num" w:pos="1560"/>
          <w:tab w:val="left" w:pos="6427"/>
        </w:tabs>
        <w:ind w:hanging="873"/>
        <w:rPr>
          <w:sz w:val="22"/>
        </w:rPr>
      </w:pPr>
      <w:r w:rsidRPr="00B23A94">
        <w:rPr>
          <w:sz w:val="22"/>
        </w:rPr>
        <w:t>gegenseitig (= Gläubiger und Schuldner stehen sich gegenüber)</w:t>
      </w:r>
    </w:p>
    <w:p w14:paraId="67A39C94" w14:textId="6CD7578C" w:rsidR="00C86794" w:rsidRPr="00B23A94" w:rsidRDefault="00F21171" w:rsidP="00C86794">
      <w:pPr>
        <w:numPr>
          <w:ilvl w:val="2"/>
          <w:numId w:val="9"/>
        </w:numPr>
        <w:tabs>
          <w:tab w:val="num" w:pos="993"/>
          <w:tab w:val="num" w:pos="1560"/>
          <w:tab w:val="left" w:pos="6427"/>
        </w:tabs>
        <w:ind w:hanging="873"/>
        <w:rPr>
          <w:sz w:val="22"/>
        </w:rPr>
      </w:pPr>
      <w:r w:rsidRPr="00B23A94">
        <w:rPr>
          <w:sz w:val="22"/>
        </w:rPr>
        <w:t>fällig</w:t>
      </w:r>
    </w:p>
    <w:p w14:paraId="0ABAD5DA" w14:textId="77777777" w:rsidR="00C86794" w:rsidRPr="00B23A94" w:rsidRDefault="00C86794" w:rsidP="00C86794">
      <w:pPr>
        <w:numPr>
          <w:ilvl w:val="2"/>
          <w:numId w:val="9"/>
        </w:numPr>
        <w:tabs>
          <w:tab w:val="num" w:pos="993"/>
          <w:tab w:val="num" w:pos="1560"/>
          <w:tab w:val="left" w:pos="6427"/>
        </w:tabs>
        <w:ind w:hanging="873"/>
        <w:rPr>
          <w:sz w:val="22"/>
        </w:rPr>
      </w:pPr>
      <w:r w:rsidRPr="00B23A94">
        <w:rPr>
          <w:sz w:val="22"/>
        </w:rPr>
        <w:t>gültig (= klagbar)</w:t>
      </w:r>
    </w:p>
    <w:p w14:paraId="3CAAB7E1" w14:textId="77777777" w:rsidR="00C86794" w:rsidRPr="00B23A94" w:rsidRDefault="00C86794" w:rsidP="00C86794">
      <w:pPr>
        <w:numPr>
          <w:ilvl w:val="2"/>
          <w:numId w:val="9"/>
        </w:numPr>
        <w:tabs>
          <w:tab w:val="num" w:pos="993"/>
          <w:tab w:val="num" w:pos="1560"/>
          <w:tab w:val="left" w:pos="6427"/>
        </w:tabs>
        <w:ind w:hanging="873"/>
        <w:rPr>
          <w:sz w:val="22"/>
        </w:rPr>
      </w:pPr>
      <w:r w:rsidRPr="00B23A94">
        <w:rPr>
          <w:sz w:val="22"/>
        </w:rPr>
        <w:t>gleichartig (</w:t>
      </w:r>
      <w:proofErr w:type="spellStart"/>
      <w:r w:rsidRPr="00B23A94">
        <w:rPr>
          <w:sz w:val="22"/>
        </w:rPr>
        <w:t>zB</w:t>
      </w:r>
      <w:proofErr w:type="spellEnd"/>
      <w:r w:rsidRPr="00B23A94">
        <w:rPr>
          <w:sz w:val="22"/>
        </w:rPr>
        <w:t>: Geld gegen Geld) sein</w:t>
      </w:r>
    </w:p>
    <w:p w14:paraId="13934068" w14:textId="7BBFFE44" w:rsidR="00C86794" w:rsidRPr="00B23A94" w:rsidRDefault="00C86794" w:rsidP="00F21171">
      <w:pPr>
        <w:numPr>
          <w:ilvl w:val="1"/>
          <w:numId w:val="9"/>
        </w:numPr>
        <w:tabs>
          <w:tab w:val="clear" w:pos="1440"/>
          <w:tab w:val="num" w:pos="993"/>
          <w:tab w:val="left" w:pos="6427"/>
        </w:tabs>
        <w:ind w:left="993" w:hanging="567"/>
        <w:rPr>
          <w:sz w:val="22"/>
        </w:rPr>
      </w:pPr>
      <w:r w:rsidRPr="00B23A94">
        <w:rPr>
          <w:sz w:val="22"/>
        </w:rPr>
        <w:lastRenderedPageBreak/>
        <w:t>Verschiedene Zwecke:</w:t>
      </w:r>
    </w:p>
    <w:p w14:paraId="131A8729" w14:textId="25E33D1F" w:rsidR="00C86794" w:rsidRPr="00B23A94" w:rsidRDefault="00C86794" w:rsidP="00C86794">
      <w:pPr>
        <w:numPr>
          <w:ilvl w:val="2"/>
          <w:numId w:val="9"/>
        </w:numPr>
        <w:tabs>
          <w:tab w:val="left" w:pos="6427"/>
        </w:tabs>
        <w:ind w:left="1560" w:hanging="284"/>
        <w:rPr>
          <w:sz w:val="22"/>
        </w:rPr>
      </w:pPr>
      <w:r w:rsidRPr="00B23A94">
        <w:rPr>
          <w:sz w:val="22"/>
        </w:rPr>
        <w:t>Befreiungszweck (die eigene Verbindlichkeit wird durch Kompensation ganz oder teilweise gelöscht)</w:t>
      </w:r>
    </w:p>
    <w:p w14:paraId="4DFAB449" w14:textId="0D415B92" w:rsidR="00C86794" w:rsidRPr="00B23A94" w:rsidRDefault="00C86794" w:rsidP="00C86794">
      <w:pPr>
        <w:numPr>
          <w:ilvl w:val="2"/>
          <w:numId w:val="9"/>
        </w:numPr>
        <w:tabs>
          <w:tab w:val="left" w:pos="6427"/>
        </w:tabs>
        <w:ind w:left="1560" w:hanging="284"/>
        <w:rPr>
          <w:sz w:val="22"/>
        </w:rPr>
      </w:pPr>
      <w:r w:rsidRPr="00B23A94">
        <w:rPr>
          <w:sz w:val="22"/>
        </w:rPr>
        <w:t>Befriedigungszweck (durch die in der Aufrechnung liegende Erfüllung durch den Schuldner kommt es zur Befriedigung des Gläubigers)</w:t>
      </w:r>
    </w:p>
    <w:p w14:paraId="19AC979F" w14:textId="72816274" w:rsidR="00C86794" w:rsidRPr="00B23A94" w:rsidRDefault="00C86794" w:rsidP="00C86794">
      <w:pPr>
        <w:numPr>
          <w:ilvl w:val="2"/>
          <w:numId w:val="9"/>
        </w:numPr>
        <w:tabs>
          <w:tab w:val="left" w:pos="6427"/>
        </w:tabs>
        <w:ind w:left="1560" w:hanging="284"/>
        <w:rPr>
          <w:sz w:val="22"/>
        </w:rPr>
      </w:pPr>
      <w:r w:rsidRPr="00B23A94">
        <w:rPr>
          <w:sz w:val="22"/>
        </w:rPr>
        <w:t xml:space="preserve">Verrechnungszweck (der Austausch der gegenseitigen Leistungen ist nicht </w:t>
      </w:r>
      <w:r w:rsidR="00F21171" w:rsidRPr="00B23A94">
        <w:rPr>
          <w:sz w:val="22"/>
        </w:rPr>
        <w:t>erforderlich</w:t>
      </w:r>
      <w:r w:rsidRPr="00B23A94">
        <w:rPr>
          <w:sz w:val="22"/>
        </w:rPr>
        <w:t>)</w:t>
      </w:r>
    </w:p>
    <w:p w14:paraId="00F620DC" w14:textId="59A57752" w:rsidR="00F21171" w:rsidRPr="00B23A94" w:rsidRDefault="00F21171" w:rsidP="00F21171">
      <w:pPr>
        <w:numPr>
          <w:ilvl w:val="2"/>
          <w:numId w:val="9"/>
        </w:numPr>
        <w:tabs>
          <w:tab w:val="left" w:pos="6427"/>
        </w:tabs>
        <w:ind w:left="1560" w:hanging="284"/>
        <w:rPr>
          <w:sz w:val="22"/>
        </w:rPr>
      </w:pPr>
      <w:r w:rsidRPr="00B23A94">
        <w:rPr>
          <w:sz w:val="22"/>
        </w:rPr>
        <w:t>Sicherungszweck (die eigene Forderung wird durch eine Gegenforderung abgesichert)</w:t>
      </w:r>
    </w:p>
    <w:p w14:paraId="5A58AAC4" w14:textId="02B9DE1D" w:rsidR="00C86794" w:rsidRPr="00B23A94" w:rsidRDefault="00C86794" w:rsidP="00C86794">
      <w:pPr>
        <w:tabs>
          <w:tab w:val="left" w:pos="6427"/>
        </w:tabs>
        <w:rPr>
          <w:sz w:val="22"/>
        </w:rPr>
      </w:pPr>
    </w:p>
    <w:p w14:paraId="2F8AAF51" w14:textId="6C7CBB2B" w:rsidR="00F21171" w:rsidRPr="0004119B" w:rsidRDefault="00F21171" w:rsidP="00C86794">
      <w:pPr>
        <w:tabs>
          <w:tab w:val="left" w:pos="6427"/>
        </w:tabs>
        <w:rPr>
          <w:b/>
          <w:sz w:val="22"/>
        </w:rPr>
      </w:pPr>
      <w:r w:rsidRPr="0004119B">
        <w:rPr>
          <w:b/>
          <w:sz w:val="22"/>
        </w:rPr>
        <w:t xml:space="preserve">Leistung an </w:t>
      </w:r>
      <w:proofErr w:type="spellStart"/>
      <w:r w:rsidRPr="0004119B">
        <w:rPr>
          <w:b/>
          <w:sz w:val="22"/>
        </w:rPr>
        <w:t>Zahlungs</w:t>
      </w:r>
      <w:proofErr w:type="spellEnd"/>
      <w:r w:rsidRPr="0004119B">
        <w:rPr>
          <w:b/>
          <w:sz w:val="22"/>
        </w:rPr>
        <w:t xml:space="preserve"> Statt:</w:t>
      </w:r>
    </w:p>
    <w:p w14:paraId="3D64A7F2" w14:textId="77777777" w:rsidR="00F21171" w:rsidRPr="00B23A94" w:rsidRDefault="00F21171" w:rsidP="00F21171">
      <w:pPr>
        <w:numPr>
          <w:ilvl w:val="1"/>
          <w:numId w:val="11"/>
        </w:numPr>
        <w:tabs>
          <w:tab w:val="clear" w:pos="1440"/>
          <w:tab w:val="num" w:pos="993"/>
          <w:tab w:val="left" w:pos="6427"/>
        </w:tabs>
        <w:ind w:left="993" w:hanging="426"/>
        <w:rPr>
          <w:sz w:val="22"/>
        </w:rPr>
      </w:pPr>
      <w:r w:rsidRPr="00B23A94">
        <w:rPr>
          <w:sz w:val="22"/>
        </w:rPr>
        <w:t>mit Zustimmung des Gläubigers</w:t>
      </w:r>
    </w:p>
    <w:p w14:paraId="598BCCA4" w14:textId="77777777" w:rsidR="00F21171" w:rsidRPr="00B23A94" w:rsidRDefault="00F21171" w:rsidP="00F21171">
      <w:pPr>
        <w:numPr>
          <w:ilvl w:val="1"/>
          <w:numId w:val="11"/>
        </w:numPr>
        <w:tabs>
          <w:tab w:val="clear" w:pos="1440"/>
          <w:tab w:val="num" w:pos="993"/>
          <w:tab w:val="left" w:pos="6427"/>
        </w:tabs>
        <w:ind w:left="993" w:hanging="426"/>
        <w:rPr>
          <w:sz w:val="22"/>
        </w:rPr>
      </w:pPr>
      <w:r w:rsidRPr="00B23A94">
        <w:rPr>
          <w:sz w:val="22"/>
        </w:rPr>
        <w:t>andere (Ersatz-)Leistung wird gegeben</w:t>
      </w:r>
    </w:p>
    <w:p w14:paraId="6336830C" w14:textId="77777777" w:rsidR="00F21171" w:rsidRPr="00B23A94" w:rsidRDefault="00F21171" w:rsidP="00F21171">
      <w:pPr>
        <w:numPr>
          <w:ilvl w:val="1"/>
          <w:numId w:val="11"/>
        </w:numPr>
        <w:tabs>
          <w:tab w:val="clear" w:pos="1440"/>
          <w:tab w:val="num" w:pos="993"/>
          <w:tab w:val="left" w:pos="6427"/>
        </w:tabs>
        <w:ind w:left="993" w:hanging="426"/>
        <w:rPr>
          <w:sz w:val="22"/>
        </w:rPr>
      </w:pPr>
      <w:r w:rsidRPr="00B23A94">
        <w:rPr>
          <w:sz w:val="22"/>
        </w:rPr>
        <w:t>schuldbefreiende Wirkung</w:t>
      </w:r>
    </w:p>
    <w:p w14:paraId="7674736B" w14:textId="77777777" w:rsidR="00F21171" w:rsidRPr="00B23A94" w:rsidRDefault="00F21171" w:rsidP="00C86794">
      <w:pPr>
        <w:tabs>
          <w:tab w:val="left" w:pos="6427"/>
        </w:tabs>
        <w:rPr>
          <w:sz w:val="22"/>
        </w:rPr>
      </w:pPr>
    </w:p>
    <w:p w14:paraId="489D09C3" w14:textId="64C70074" w:rsidR="00F21171" w:rsidRPr="0004119B" w:rsidRDefault="00F21171" w:rsidP="00C86794">
      <w:pPr>
        <w:tabs>
          <w:tab w:val="left" w:pos="6427"/>
        </w:tabs>
        <w:rPr>
          <w:b/>
          <w:sz w:val="22"/>
        </w:rPr>
      </w:pPr>
      <w:r w:rsidRPr="0004119B">
        <w:rPr>
          <w:b/>
          <w:sz w:val="22"/>
        </w:rPr>
        <w:t>Leistung zahlungshalber:</w:t>
      </w:r>
    </w:p>
    <w:p w14:paraId="1FB124E3" w14:textId="77777777" w:rsidR="00F21171" w:rsidRPr="00B23A94" w:rsidRDefault="00F21171" w:rsidP="00476055">
      <w:pPr>
        <w:numPr>
          <w:ilvl w:val="1"/>
          <w:numId w:val="12"/>
        </w:numPr>
        <w:tabs>
          <w:tab w:val="clear" w:pos="1440"/>
          <w:tab w:val="num" w:pos="993"/>
          <w:tab w:val="left" w:pos="6427"/>
        </w:tabs>
        <w:ind w:hanging="873"/>
        <w:rPr>
          <w:sz w:val="22"/>
        </w:rPr>
      </w:pPr>
      <w:r w:rsidRPr="00B23A94">
        <w:rPr>
          <w:sz w:val="22"/>
        </w:rPr>
        <w:t>Ersatzleistung wird auf geschuldete Leistung lediglich angerechnet</w:t>
      </w:r>
    </w:p>
    <w:p w14:paraId="69E0CEB6" w14:textId="77777777" w:rsidR="00F21171" w:rsidRPr="00B23A94" w:rsidRDefault="00F21171" w:rsidP="00476055">
      <w:pPr>
        <w:numPr>
          <w:ilvl w:val="1"/>
          <w:numId w:val="12"/>
        </w:numPr>
        <w:tabs>
          <w:tab w:val="clear" w:pos="1440"/>
          <w:tab w:val="num" w:pos="993"/>
          <w:tab w:val="left" w:pos="6427"/>
        </w:tabs>
        <w:ind w:hanging="873"/>
        <w:rPr>
          <w:sz w:val="22"/>
        </w:rPr>
      </w:pPr>
      <w:r w:rsidRPr="00B23A94">
        <w:rPr>
          <w:sz w:val="22"/>
        </w:rPr>
        <w:t>ursprüngliche Forderung bleibt bis zur Tilgung aufrecht</w:t>
      </w:r>
    </w:p>
    <w:p w14:paraId="7067096F" w14:textId="77777777" w:rsidR="00F21171" w:rsidRPr="00B23A94" w:rsidRDefault="00F21171" w:rsidP="00476055">
      <w:pPr>
        <w:numPr>
          <w:ilvl w:val="1"/>
          <w:numId w:val="12"/>
        </w:numPr>
        <w:tabs>
          <w:tab w:val="clear" w:pos="1440"/>
          <w:tab w:val="num" w:pos="993"/>
          <w:tab w:val="left" w:pos="6427"/>
        </w:tabs>
        <w:ind w:hanging="873"/>
        <w:rPr>
          <w:sz w:val="22"/>
        </w:rPr>
      </w:pPr>
      <w:r w:rsidRPr="00B23A94">
        <w:rPr>
          <w:sz w:val="22"/>
        </w:rPr>
        <w:t xml:space="preserve">im Zweifel: körperliche Sachen werden an </w:t>
      </w:r>
      <w:proofErr w:type="spellStart"/>
      <w:r w:rsidRPr="00B23A94">
        <w:rPr>
          <w:sz w:val="22"/>
        </w:rPr>
        <w:t>Zahlungs</w:t>
      </w:r>
      <w:proofErr w:type="spellEnd"/>
      <w:r w:rsidRPr="00B23A94">
        <w:rPr>
          <w:sz w:val="22"/>
        </w:rPr>
        <w:t xml:space="preserve"> </w:t>
      </w:r>
      <w:proofErr w:type="spellStart"/>
      <w:r w:rsidRPr="00B23A94">
        <w:rPr>
          <w:sz w:val="22"/>
        </w:rPr>
        <w:t>Statt</w:t>
      </w:r>
      <w:proofErr w:type="spellEnd"/>
      <w:r w:rsidRPr="00B23A94">
        <w:rPr>
          <w:sz w:val="22"/>
        </w:rPr>
        <w:t xml:space="preserve"> gegeben</w:t>
      </w:r>
    </w:p>
    <w:p w14:paraId="4B8C69E3" w14:textId="77777777" w:rsidR="00F21171" w:rsidRPr="00B23A94" w:rsidRDefault="00F21171" w:rsidP="00C86794">
      <w:pPr>
        <w:tabs>
          <w:tab w:val="left" w:pos="6427"/>
        </w:tabs>
        <w:rPr>
          <w:sz w:val="22"/>
        </w:rPr>
      </w:pPr>
    </w:p>
    <w:p w14:paraId="1A603E71" w14:textId="6004EF1F" w:rsidR="00F21171" w:rsidRPr="0004119B" w:rsidRDefault="00476055" w:rsidP="00C86794">
      <w:pPr>
        <w:tabs>
          <w:tab w:val="left" w:pos="6427"/>
        </w:tabs>
        <w:rPr>
          <w:b/>
          <w:sz w:val="22"/>
        </w:rPr>
      </w:pPr>
      <w:r w:rsidRPr="0004119B">
        <w:rPr>
          <w:b/>
          <w:sz w:val="22"/>
        </w:rPr>
        <w:t>Vereinigung (Konfusion):</w:t>
      </w:r>
    </w:p>
    <w:p w14:paraId="5C811B66" w14:textId="62FA3CB8" w:rsidR="00476055" w:rsidRPr="00B23A94" w:rsidRDefault="00476055" w:rsidP="00C86794">
      <w:pPr>
        <w:tabs>
          <w:tab w:val="left" w:pos="6427"/>
        </w:tabs>
        <w:rPr>
          <w:sz w:val="22"/>
        </w:rPr>
      </w:pPr>
      <w:r w:rsidRPr="00B23A94">
        <w:rPr>
          <w:sz w:val="22"/>
        </w:rPr>
        <w:t xml:space="preserve">Keiner kann gegen sich selbst Forderungen geltend machen. Fällt die Position des Schuldners mit jener des Gläubigers zusammen, so erlischt das vorher zwischen mehreren Personen bestandene </w:t>
      </w:r>
      <w:proofErr w:type="spellStart"/>
      <w:r w:rsidRPr="00B23A94">
        <w:rPr>
          <w:sz w:val="22"/>
        </w:rPr>
        <w:t>Schulderverhältnis</w:t>
      </w:r>
      <w:proofErr w:type="spellEnd"/>
      <w:r w:rsidRPr="00B23A94">
        <w:rPr>
          <w:sz w:val="22"/>
        </w:rPr>
        <w:t>. (</w:t>
      </w:r>
      <w:proofErr w:type="spellStart"/>
      <w:r w:rsidRPr="00B23A94">
        <w:rPr>
          <w:sz w:val="22"/>
        </w:rPr>
        <w:t>zb</w:t>
      </w:r>
      <w:proofErr w:type="spellEnd"/>
      <w:r w:rsidRPr="00B23A94">
        <w:rPr>
          <w:sz w:val="22"/>
        </w:rPr>
        <w:t>: Erbrecht)</w:t>
      </w:r>
    </w:p>
    <w:p w14:paraId="385654A6" w14:textId="77777777" w:rsidR="00476055" w:rsidRPr="00B23A94" w:rsidRDefault="00476055" w:rsidP="00C86794">
      <w:pPr>
        <w:tabs>
          <w:tab w:val="left" w:pos="6427"/>
        </w:tabs>
        <w:rPr>
          <w:sz w:val="22"/>
        </w:rPr>
      </w:pPr>
    </w:p>
    <w:p w14:paraId="34F84592" w14:textId="7B726678" w:rsidR="00476055" w:rsidRPr="0004119B" w:rsidRDefault="00476055" w:rsidP="00C86794">
      <w:pPr>
        <w:tabs>
          <w:tab w:val="left" w:pos="6427"/>
        </w:tabs>
        <w:rPr>
          <w:b/>
          <w:sz w:val="22"/>
        </w:rPr>
      </w:pPr>
      <w:r w:rsidRPr="0004119B">
        <w:rPr>
          <w:b/>
          <w:sz w:val="22"/>
        </w:rPr>
        <w:t>Verzicht / Entsagung:</w:t>
      </w:r>
    </w:p>
    <w:p w14:paraId="3391CD01" w14:textId="6ED1F1E4" w:rsidR="00476055" w:rsidRPr="00B23A94" w:rsidRDefault="00476055" w:rsidP="00C86794">
      <w:pPr>
        <w:tabs>
          <w:tab w:val="left" w:pos="6427"/>
        </w:tabs>
        <w:rPr>
          <w:sz w:val="22"/>
        </w:rPr>
      </w:pPr>
      <w:r w:rsidRPr="00B23A94">
        <w:rPr>
          <w:sz w:val="22"/>
        </w:rPr>
        <w:t>Dem Gläubiger steht es frei, auf die Leistung des Schuldners zu verzichten, um dadurch die Verbindlichkeit des Schuldners aufzuheben.</w:t>
      </w:r>
    </w:p>
    <w:p w14:paraId="0739B20A" w14:textId="1EFDBBC6" w:rsidR="00476055" w:rsidRPr="00B23A94" w:rsidRDefault="00476055" w:rsidP="00C86794">
      <w:pPr>
        <w:tabs>
          <w:tab w:val="left" w:pos="6427"/>
        </w:tabs>
        <w:rPr>
          <w:sz w:val="22"/>
        </w:rPr>
      </w:pPr>
      <w:r w:rsidRPr="00B23A94">
        <w:rPr>
          <w:sz w:val="22"/>
        </w:rPr>
        <w:t>Zustimmung des Schuldners wird benötigt.</w:t>
      </w:r>
    </w:p>
    <w:p w14:paraId="4B6FE700" w14:textId="77777777" w:rsidR="00476055" w:rsidRPr="00B23A94" w:rsidRDefault="00476055" w:rsidP="00C86794">
      <w:pPr>
        <w:tabs>
          <w:tab w:val="left" w:pos="6427"/>
        </w:tabs>
        <w:rPr>
          <w:sz w:val="22"/>
        </w:rPr>
      </w:pPr>
    </w:p>
    <w:p w14:paraId="07196D6E" w14:textId="750D2343" w:rsidR="00476055" w:rsidRPr="0004119B" w:rsidRDefault="00476055" w:rsidP="00C86794">
      <w:pPr>
        <w:tabs>
          <w:tab w:val="left" w:pos="6427"/>
        </w:tabs>
        <w:rPr>
          <w:b/>
          <w:sz w:val="22"/>
        </w:rPr>
      </w:pPr>
      <w:r w:rsidRPr="0004119B">
        <w:rPr>
          <w:b/>
          <w:sz w:val="22"/>
        </w:rPr>
        <w:t>Zeitablauf:</w:t>
      </w:r>
    </w:p>
    <w:p w14:paraId="7587C7E9" w14:textId="13A85451" w:rsidR="00476055" w:rsidRPr="00B23A94" w:rsidRDefault="00476055" w:rsidP="00C86794">
      <w:pPr>
        <w:tabs>
          <w:tab w:val="left" w:pos="6427"/>
        </w:tabs>
        <w:rPr>
          <w:sz w:val="22"/>
        </w:rPr>
      </w:pPr>
      <w:r w:rsidRPr="00B23A94">
        <w:rPr>
          <w:sz w:val="22"/>
        </w:rPr>
        <w:t>Ist der Vertrag von vornherein befristet bzw. mit einem Endtermin versehen, endet er grundsätzlich durch Zeitablauf.</w:t>
      </w:r>
    </w:p>
    <w:p w14:paraId="140EB7A8" w14:textId="0629AA72" w:rsidR="00476055" w:rsidRPr="0004119B" w:rsidRDefault="00476055" w:rsidP="00C86794">
      <w:pPr>
        <w:tabs>
          <w:tab w:val="left" w:pos="6427"/>
        </w:tabs>
        <w:rPr>
          <w:b/>
          <w:sz w:val="22"/>
        </w:rPr>
      </w:pPr>
      <w:r w:rsidRPr="00B23A94">
        <w:rPr>
          <w:sz w:val="22"/>
        </w:rPr>
        <w:br/>
      </w:r>
      <w:r w:rsidRPr="0004119B">
        <w:rPr>
          <w:b/>
          <w:sz w:val="22"/>
        </w:rPr>
        <w:t>Verjährung:</w:t>
      </w:r>
    </w:p>
    <w:p w14:paraId="2CE6A530" w14:textId="7CE2565E" w:rsidR="00B23A94" w:rsidRPr="00B23A94" w:rsidRDefault="00B23A94" w:rsidP="00B23A94">
      <w:pPr>
        <w:tabs>
          <w:tab w:val="left" w:pos="6427"/>
        </w:tabs>
        <w:rPr>
          <w:sz w:val="22"/>
        </w:rPr>
      </w:pPr>
      <w:r w:rsidRPr="00B23A94">
        <w:rPr>
          <w:sz w:val="22"/>
        </w:rPr>
        <w:t>Verlust eines Rechtes durch auf Geltendmachung eines Anspruches durch Zeitablauf.</w:t>
      </w:r>
    </w:p>
    <w:p w14:paraId="0AC8310F" w14:textId="470A793D" w:rsidR="00B23A94" w:rsidRPr="00B23A94" w:rsidRDefault="00B23A94" w:rsidP="00B23A94">
      <w:pPr>
        <w:tabs>
          <w:tab w:val="left" w:pos="6427"/>
        </w:tabs>
        <w:rPr>
          <w:sz w:val="22"/>
        </w:rPr>
      </w:pPr>
      <w:r>
        <w:rPr>
          <w:sz w:val="22"/>
        </w:rPr>
        <w:t>Unverjährbare Rechte: Persönlichkeitsrecht, Eigentumsrecht, Hoheitsrecht.</w:t>
      </w:r>
    </w:p>
    <w:p w14:paraId="73DAE81E" w14:textId="77777777" w:rsidR="00B23A94" w:rsidRDefault="00B23A94" w:rsidP="00B23A94">
      <w:pPr>
        <w:tabs>
          <w:tab w:val="left" w:pos="6427"/>
        </w:tabs>
        <w:rPr>
          <w:sz w:val="22"/>
        </w:rPr>
      </w:pPr>
      <w:r>
        <w:rPr>
          <w:sz w:val="22"/>
        </w:rPr>
        <w:t>K</w:t>
      </w:r>
      <w:r w:rsidR="00476055" w:rsidRPr="00B23A94">
        <w:rPr>
          <w:sz w:val="22"/>
        </w:rPr>
        <w:t>urze Verjährungsfrist: drei Jahre (Forderungen des täglichen Lebens; Schadenersatzansprüche)</w:t>
      </w:r>
    </w:p>
    <w:p w14:paraId="60D724C4" w14:textId="230C48C5" w:rsidR="00476055" w:rsidRDefault="00B23A94" w:rsidP="00B23A94">
      <w:pPr>
        <w:tabs>
          <w:tab w:val="left" w:pos="6427"/>
        </w:tabs>
        <w:rPr>
          <w:sz w:val="22"/>
        </w:rPr>
      </w:pPr>
      <w:r>
        <w:rPr>
          <w:sz w:val="22"/>
        </w:rPr>
        <w:t>L</w:t>
      </w:r>
      <w:r w:rsidR="00476055" w:rsidRPr="00B23A94">
        <w:rPr>
          <w:sz w:val="22"/>
        </w:rPr>
        <w:t>ange Verjährungsfrist (Durchsetzung/rechtskräftiges Urteil</w:t>
      </w:r>
      <w:r>
        <w:rPr>
          <w:sz w:val="22"/>
        </w:rPr>
        <w:t xml:space="preserve"> / Grundfall: 30 Jahre</w:t>
      </w:r>
      <w:r w:rsidR="00476055" w:rsidRPr="00B23A94">
        <w:rPr>
          <w:sz w:val="22"/>
        </w:rPr>
        <w:t>)</w:t>
      </w:r>
    </w:p>
    <w:p w14:paraId="2950646A" w14:textId="0B24D149" w:rsidR="00B23A94" w:rsidRDefault="00B23A94" w:rsidP="00B23A94">
      <w:pPr>
        <w:tabs>
          <w:tab w:val="left" w:pos="6427"/>
        </w:tabs>
        <w:rPr>
          <w:sz w:val="22"/>
        </w:rPr>
      </w:pPr>
      <w:r>
        <w:rPr>
          <w:sz w:val="22"/>
        </w:rPr>
        <w:t>Die Verjährung beginnt mit jenem Zeitpunkt, in welchem das Recht hätte ausgeübt werden können.</w:t>
      </w:r>
    </w:p>
    <w:p w14:paraId="050AD1F2" w14:textId="54E23945" w:rsidR="00B23A94" w:rsidRDefault="00B23A94" w:rsidP="00B23A94">
      <w:pPr>
        <w:tabs>
          <w:tab w:val="left" w:pos="6427"/>
        </w:tabs>
        <w:rPr>
          <w:sz w:val="22"/>
        </w:rPr>
      </w:pPr>
      <w:r>
        <w:rPr>
          <w:sz w:val="22"/>
        </w:rPr>
        <w:t>Verjährungshemmung: Beginn, Fort- oder Ablauf der Verjährungsfrist wird hinausgeschoben.</w:t>
      </w:r>
    </w:p>
    <w:p w14:paraId="1E7DA2FB" w14:textId="15A0793F" w:rsidR="00B23A94" w:rsidRDefault="00B23A94" w:rsidP="00B23A94">
      <w:pPr>
        <w:tabs>
          <w:tab w:val="left" w:pos="6427"/>
        </w:tabs>
        <w:rPr>
          <w:sz w:val="22"/>
        </w:rPr>
      </w:pPr>
      <w:r>
        <w:rPr>
          <w:sz w:val="22"/>
        </w:rPr>
        <w:t>Unterbrechung der Verjährung: nach Wegfall des Unterbrechungsgrundes beginnt Frist wieder neu zu laufen.</w:t>
      </w:r>
    </w:p>
    <w:p w14:paraId="05BBEDDA" w14:textId="77777777" w:rsidR="00B23A94" w:rsidRDefault="00B23A94" w:rsidP="00B23A94">
      <w:pPr>
        <w:tabs>
          <w:tab w:val="left" w:pos="6427"/>
        </w:tabs>
        <w:rPr>
          <w:sz w:val="22"/>
        </w:rPr>
      </w:pPr>
    </w:p>
    <w:p w14:paraId="48583071" w14:textId="17D48638" w:rsidR="00B23A94" w:rsidRPr="0004119B" w:rsidRDefault="00B23A94" w:rsidP="00B23A94">
      <w:pPr>
        <w:tabs>
          <w:tab w:val="left" w:pos="6427"/>
        </w:tabs>
        <w:rPr>
          <w:b/>
          <w:sz w:val="22"/>
        </w:rPr>
      </w:pPr>
      <w:r w:rsidRPr="0004119B">
        <w:rPr>
          <w:b/>
          <w:sz w:val="22"/>
        </w:rPr>
        <w:t>Bedingungseintritt:</w:t>
      </w:r>
    </w:p>
    <w:p w14:paraId="3A895465" w14:textId="06140548" w:rsidR="00B23A94" w:rsidRPr="000350C1" w:rsidRDefault="00B23A94" w:rsidP="00B23A94">
      <w:pPr>
        <w:numPr>
          <w:ilvl w:val="1"/>
          <w:numId w:val="14"/>
        </w:numPr>
        <w:tabs>
          <w:tab w:val="clear" w:pos="1440"/>
          <w:tab w:val="num" w:pos="993"/>
          <w:tab w:val="left" w:pos="6427"/>
        </w:tabs>
        <w:ind w:hanging="873"/>
        <w:rPr>
          <w:sz w:val="22"/>
          <w:lang w:val="de-AT"/>
        </w:rPr>
      </w:pPr>
      <w:proofErr w:type="spellStart"/>
      <w:r w:rsidRPr="00B23A94">
        <w:rPr>
          <w:sz w:val="22"/>
          <w:lang w:val="de-AT"/>
        </w:rPr>
        <w:t>Suspensivbedingung</w:t>
      </w:r>
      <w:proofErr w:type="spellEnd"/>
      <w:r w:rsidR="00D7024E">
        <w:rPr>
          <w:sz w:val="22"/>
          <w:lang w:val="de-AT"/>
        </w:rPr>
        <w:t xml:space="preserve"> (aufschiebender Charakter; </w:t>
      </w:r>
      <w:proofErr w:type="spellStart"/>
      <w:r w:rsidR="00D7024E">
        <w:rPr>
          <w:sz w:val="22"/>
          <w:lang w:val="de-AT"/>
        </w:rPr>
        <w:t>Mutzi</w:t>
      </w:r>
      <w:proofErr w:type="spellEnd"/>
      <w:r w:rsidR="00D7024E">
        <w:rPr>
          <w:sz w:val="22"/>
          <w:lang w:val="de-AT"/>
        </w:rPr>
        <w:t xml:space="preserve"> erhält von seinem Onkel 10.000€, sobald er sein Studium abschließt)</w:t>
      </w:r>
    </w:p>
    <w:p w14:paraId="41778866" w14:textId="491B5381" w:rsidR="00B23A94" w:rsidRPr="000350C1" w:rsidRDefault="00B23A94" w:rsidP="00B23A94">
      <w:pPr>
        <w:numPr>
          <w:ilvl w:val="1"/>
          <w:numId w:val="14"/>
        </w:numPr>
        <w:tabs>
          <w:tab w:val="clear" w:pos="1440"/>
          <w:tab w:val="num" w:pos="993"/>
          <w:tab w:val="left" w:pos="6427"/>
        </w:tabs>
        <w:ind w:hanging="873"/>
        <w:rPr>
          <w:sz w:val="22"/>
          <w:lang w:val="de-AT"/>
        </w:rPr>
      </w:pPr>
      <w:proofErr w:type="spellStart"/>
      <w:r w:rsidRPr="00B23A94">
        <w:rPr>
          <w:sz w:val="22"/>
          <w:lang w:val="de-AT"/>
        </w:rPr>
        <w:t>Resolutivbedingung</w:t>
      </w:r>
      <w:proofErr w:type="spellEnd"/>
      <w:r w:rsidR="00D7024E">
        <w:rPr>
          <w:sz w:val="22"/>
          <w:lang w:val="de-AT"/>
        </w:rPr>
        <w:t xml:space="preserve"> (auflösender Charakter; vereinbartes Recht besteht bis zum Eintritt der Bedingung, danach erlischt es)</w:t>
      </w:r>
    </w:p>
    <w:p w14:paraId="21B88580" w14:textId="385F5D1D" w:rsidR="00B23A94" w:rsidRPr="000350C1" w:rsidRDefault="00B23A94" w:rsidP="00B23A94">
      <w:pPr>
        <w:numPr>
          <w:ilvl w:val="1"/>
          <w:numId w:val="14"/>
        </w:numPr>
        <w:tabs>
          <w:tab w:val="clear" w:pos="1440"/>
          <w:tab w:val="num" w:pos="993"/>
          <w:tab w:val="left" w:pos="6427"/>
        </w:tabs>
        <w:ind w:hanging="873"/>
        <w:rPr>
          <w:sz w:val="22"/>
          <w:lang w:val="de-AT"/>
        </w:rPr>
      </w:pPr>
      <w:proofErr w:type="spellStart"/>
      <w:r w:rsidRPr="00B23A94">
        <w:rPr>
          <w:sz w:val="22"/>
          <w:lang w:val="de-AT"/>
        </w:rPr>
        <w:t>Potestativbedingung</w:t>
      </w:r>
      <w:proofErr w:type="spellEnd"/>
      <w:r w:rsidR="00D7024E">
        <w:rPr>
          <w:sz w:val="22"/>
          <w:lang w:val="de-AT"/>
        </w:rPr>
        <w:t xml:space="preserve"> (Eintritt kann vom Willen einer Vertragspartei beeinflusst werden)</w:t>
      </w:r>
    </w:p>
    <w:p w14:paraId="3EE64E2D" w14:textId="07B1CD32" w:rsidR="00B23A94" w:rsidRPr="000350C1" w:rsidRDefault="00B23A94" w:rsidP="00B23A94">
      <w:pPr>
        <w:numPr>
          <w:ilvl w:val="1"/>
          <w:numId w:val="14"/>
        </w:numPr>
        <w:tabs>
          <w:tab w:val="clear" w:pos="1440"/>
          <w:tab w:val="num" w:pos="993"/>
          <w:tab w:val="left" w:pos="6427"/>
        </w:tabs>
        <w:ind w:hanging="873"/>
        <w:rPr>
          <w:sz w:val="22"/>
          <w:lang w:val="de-AT"/>
        </w:rPr>
      </w:pPr>
      <w:r w:rsidRPr="00B23A94">
        <w:rPr>
          <w:sz w:val="22"/>
          <w:lang w:val="de-AT"/>
        </w:rPr>
        <w:lastRenderedPageBreak/>
        <w:t>Zufallsbedingung</w:t>
      </w:r>
      <w:r w:rsidR="00D7024E">
        <w:rPr>
          <w:sz w:val="22"/>
          <w:lang w:val="de-AT"/>
        </w:rPr>
        <w:t xml:space="preserve"> (hängt von Umständen ab, die durch die Vertragsparteien nicht beeinflusst werden können)</w:t>
      </w:r>
    </w:p>
    <w:p w14:paraId="3D83E33F" w14:textId="77777777" w:rsidR="00D7024E" w:rsidRDefault="00D7024E" w:rsidP="00D7024E">
      <w:pPr>
        <w:tabs>
          <w:tab w:val="left" w:pos="6427"/>
        </w:tabs>
        <w:rPr>
          <w:sz w:val="22"/>
          <w:lang w:val="de-AT"/>
        </w:rPr>
      </w:pPr>
    </w:p>
    <w:p w14:paraId="7A472E9F" w14:textId="3C2C67D8" w:rsidR="00B23A94" w:rsidRPr="0004119B" w:rsidRDefault="00D7024E" w:rsidP="00B23A94">
      <w:pPr>
        <w:tabs>
          <w:tab w:val="left" w:pos="6427"/>
        </w:tabs>
        <w:rPr>
          <w:b/>
          <w:sz w:val="22"/>
          <w:lang w:val="en-US"/>
        </w:rPr>
      </w:pPr>
      <w:r w:rsidRPr="0004119B">
        <w:rPr>
          <w:b/>
          <w:sz w:val="22"/>
          <w:lang w:val="de-AT"/>
        </w:rPr>
        <w:t>Tod:</w:t>
      </w:r>
    </w:p>
    <w:p w14:paraId="0774D38A" w14:textId="77777777" w:rsidR="00D7024E" w:rsidRPr="00D7024E" w:rsidRDefault="00D7024E" w:rsidP="00D7024E">
      <w:pPr>
        <w:numPr>
          <w:ilvl w:val="1"/>
          <w:numId w:val="15"/>
        </w:numPr>
        <w:tabs>
          <w:tab w:val="clear" w:pos="1440"/>
          <w:tab w:val="num" w:pos="993"/>
          <w:tab w:val="left" w:pos="6427"/>
        </w:tabs>
        <w:ind w:hanging="873"/>
        <w:rPr>
          <w:sz w:val="22"/>
          <w:lang w:val="en-US"/>
        </w:rPr>
      </w:pPr>
      <w:r w:rsidRPr="00D7024E">
        <w:rPr>
          <w:sz w:val="22"/>
          <w:lang w:val="de-AT"/>
        </w:rPr>
        <w:t>Grundsatz: keine Vertragsbeendigung (Erbrecht)</w:t>
      </w:r>
    </w:p>
    <w:p w14:paraId="27E40324" w14:textId="77777777" w:rsidR="00D7024E" w:rsidRPr="00D7024E" w:rsidRDefault="00D7024E" w:rsidP="00D7024E">
      <w:pPr>
        <w:numPr>
          <w:ilvl w:val="1"/>
          <w:numId w:val="15"/>
        </w:numPr>
        <w:tabs>
          <w:tab w:val="clear" w:pos="1440"/>
          <w:tab w:val="num" w:pos="993"/>
          <w:tab w:val="left" w:pos="6427"/>
        </w:tabs>
        <w:ind w:hanging="873"/>
        <w:rPr>
          <w:sz w:val="22"/>
          <w:lang w:val="en-US"/>
        </w:rPr>
      </w:pPr>
      <w:r w:rsidRPr="00D7024E">
        <w:rPr>
          <w:sz w:val="22"/>
          <w:lang w:val="de-AT"/>
        </w:rPr>
        <w:t>Ausnahme: höchstpersönliche Schuldverhältnisse</w:t>
      </w:r>
    </w:p>
    <w:p w14:paraId="3BB76850" w14:textId="77777777" w:rsidR="00476055" w:rsidRPr="00B23A94" w:rsidRDefault="00476055" w:rsidP="00C86794">
      <w:pPr>
        <w:tabs>
          <w:tab w:val="left" w:pos="6427"/>
        </w:tabs>
        <w:rPr>
          <w:sz w:val="22"/>
        </w:rPr>
      </w:pPr>
    </w:p>
    <w:p w14:paraId="53C52F41" w14:textId="77777777" w:rsidR="00476055" w:rsidRDefault="00476055" w:rsidP="00C86794">
      <w:pPr>
        <w:tabs>
          <w:tab w:val="left" w:pos="6427"/>
        </w:tabs>
        <w:rPr>
          <w:sz w:val="22"/>
        </w:rPr>
      </w:pPr>
    </w:p>
    <w:p w14:paraId="0837D435" w14:textId="77777777" w:rsidR="009812A9" w:rsidRDefault="009812A9" w:rsidP="00C86794">
      <w:pPr>
        <w:tabs>
          <w:tab w:val="left" w:pos="6427"/>
        </w:tabs>
        <w:rPr>
          <w:sz w:val="22"/>
        </w:rPr>
      </w:pPr>
    </w:p>
    <w:p w14:paraId="60D4B6D1" w14:textId="77777777" w:rsidR="009812A9" w:rsidRDefault="009812A9" w:rsidP="00C86794">
      <w:pPr>
        <w:tabs>
          <w:tab w:val="left" w:pos="6427"/>
        </w:tabs>
        <w:rPr>
          <w:sz w:val="22"/>
        </w:rPr>
      </w:pPr>
    </w:p>
    <w:p w14:paraId="5B76474A" w14:textId="77777777" w:rsidR="009812A9" w:rsidRDefault="009812A9" w:rsidP="00C86794">
      <w:pPr>
        <w:tabs>
          <w:tab w:val="left" w:pos="6427"/>
        </w:tabs>
        <w:rPr>
          <w:sz w:val="22"/>
        </w:rPr>
      </w:pPr>
    </w:p>
    <w:p w14:paraId="6399DA24" w14:textId="77777777" w:rsidR="009812A9" w:rsidRDefault="009812A9" w:rsidP="00C86794">
      <w:pPr>
        <w:tabs>
          <w:tab w:val="left" w:pos="6427"/>
        </w:tabs>
        <w:rPr>
          <w:sz w:val="22"/>
        </w:rPr>
      </w:pPr>
    </w:p>
    <w:p w14:paraId="20528560" w14:textId="77777777" w:rsidR="009812A9" w:rsidRDefault="009812A9" w:rsidP="00C86794">
      <w:pPr>
        <w:tabs>
          <w:tab w:val="left" w:pos="6427"/>
        </w:tabs>
        <w:rPr>
          <w:sz w:val="22"/>
        </w:rPr>
      </w:pPr>
    </w:p>
    <w:p w14:paraId="18D375BD" w14:textId="77777777" w:rsidR="009812A9" w:rsidRDefault="009812A9" w:rsidP="00C86794">
      <w:pPr>
        <w:tabs>
          <w:tab w:val="left" w:pos="6427"/>
        </w:tabs>
        <w:rPr>
          <w:sz w:val="22"/>
        </w:rPr>
      </w:pPr>
    </w:p>
    <w:p w14:paraId="0358A08A" w14:textId="77777777" w:rsidR="009812A9" w:rsidRDefault="009812A9" w:rsidP="00C86794">
      <w:pPr>
        <w:tabs>
          <w:tab w:val="left" w:pos="6427"/>
        </w:tabs>
        <w:rPr>
          <w:sz w:val="22"/>
        </w:rPr>
      </w:pPr>
    </w:p>
    <w:p w14:paraId="7A138F8B" w14:textId="77777777" w:rsidR="009812A9" w:rsidRDefault="009812A9" w:rsidP="00C86794">
      <w:pPr>
        <w:tabs>
          <w:tab w:val="left" w:pos="6427"/>
        </w:tabs>
        <w:rPr>
          <w:sz w:val="22"/>
        </w:rPr>
      </w:pPr>
    </w:p>
    <w:p w14:paraId="5B76B74A" w14:textId="77777777" w:rsidR="009812A9" w:rsidRDefault="009812A9" w:rsidP="00C86794">
      <w:pPr>
        <w:tabs>
          <w:tab w:val="left" w:pos="6427"/>
        </w:tabs>
        <w:rPr>
          <w:sz w:val="22"/>
        </w:rPr>
      </w:pPr>
    </w:p>
    <w:p w14:paraId="74626C05" w14:textId="77777777" w:rsidR="009812A9" w:rsidRDefault="009812A9" w:rsidP="00C86794">
      <w:pPr>
        <w:tabs>
          <w:tab w:val="left" w:pos="6427"/>
        </w:tabs>
        <w:rPr>
          <w:sz w:val="22"/>
        </w:rPr>
      </w:pPr>
    </w:p>
    <w:p w14:paraId="7ED6E95C" w14:textId="77777777" w:rsidR="009812A9" w:rsidRDefault="009812A9" w:rsidP="00C86794">
      <w:pPr>
        <w:tabs>
          <w:tab w:val="left" w:pos="6427"/>
        </w:tabs>
        <w:rPr>
          <w:sz w:val="22"/>
        </w:rPr>
      </w:pPr>
    </w:p>
    <w:p w14:paraId="15C35DD8" w14:textId="77777777" w:rsidR="009812A9" w:rsidRDefault="009812A9" w:rsidP="00C86794">
      <w:pPr>
        <w:tabs>
          <w:tab w:val="left" w:pos="6427"/>
        </w:tabs>
        <w:rPr>
          <w:sz w:val="22"/>
        </w:rPr>
      </w:pPr>
    </w:p>
    <w:p w14:paraId="02F3DED8" w14:textId="77777777" w:rsidR="009812A9" w:rsidRDefault="009812A9" w:rsidP="00C86794">
      <w:pPr>
        <w:tabs>
          <w:tab w:val="left" w:pos="6427"/>
        </w:tabs>
        <w:rPr>
          <w:sz w:val="22"/>
        </w:rPr>
      </w:pPr>
    </w:p>
    <w:p w14:paraId="60B8C0DC" w14:textId="77777777" w:rsidR="009812A9" w:rsidRDefault="009812A9" w:rsidP="00C86794">
      <w:pPr>
        <w:tabs>
          <w:tab w:val="left" w:pos="6427"/>
        </w:tabs>
        <w:rPr>
          <w:sz w:val="22"/>
        </w:rPr>
      </w:pPr>
    </w:p>
    <w:p w14:paraId="2ACBA133" w14:textId="77777777" w:rsidR="009812A9" w:rsidRDefault="009812A9" w:rsidP="00C86794">
      <w:pPr>
        <w:tabs>
          <w:tab w:val="left" w:pos="6427"/>
        </w:tabs>
        <w:rPr>
          <w:sz w:val="22"/>
        </w:rPr>
      </w:pPr>
    </w:p>
    <w:p w14:paraId="60F3F3DF" w14:textId="77777777" w:rsidR="009812A9" w:rsidRDefault="009812A9" w:rsidP="00C86794">
      <w:pPr>
        <w:tabs>
          <w:tab w:val="left" w:pos="6427"/>
        </w:tabs>
        <w:rPr>
          <w:sz w:val="22"/>
        </w:rPr>
      </w:pPr>
    </w:p>
    <w:p w14:paraId="09DFA3C2" w14:textId="77777777" w:rsidR="009812A9" w:rsidRDefault="009812A9" w:rsidP="00C86794">
      <w:pPr>
        <w:tabs>
          <w:tab w:val="left" w:pos="6427"/>
        </w:tabs>
        <w:rPr>
          <w:sz w:val="22"/>
        </w:rPr>
      </w:pPr>
    </w:p>
    <w:p w14:paraId="6399F29C" w14:textId="77777777" w:rsidR="009812A9" w:rsidRDefault="009812A9" w:rsidP="00C86794">
      <w:pPr>
        <w:tabs>
          <w:tab w:val="left" w:pos="6427"/>
        </w:tabs>
        <w:rPr>
          <w:sz w:val="22"/>
        </w:rPr>
      </w:pPr>
    </w:p>
    <w:p w14:paraId="23FD4029" w14:textId="77777777" w:rsidR="009812A9" w:rsidRDefault="009812A9" w:rsidP="00C86794">
      <w:pPr>
        <w:tabs>
          <w:tab w:val="left" w:pos="6427"/>
        </w:tabs>
        <w:rPr>
          <w:sz w:val="22"/>
        </w:rPr>
      </w:pPr>
    </w:p>
    <w:p w14:paraId="4593378A" w14:textId="77777777" w:rsidR="009812A9" w:rsidRDefault="009812A9" w:rsidP="00C86794">
      <w:pPr>
        <w:tabs>
          <w:tab w:val="left" w:pos="6427"/>
        </w:tabs>
        <w:rPr>
          <w:sz w:val="22"/>
        </w:rPr>
      </w:pPr>
    </w:p>
    <w:p w14:paraId="3BC69062" w14:textId="77777777" w:rsidR="009812A9" w:rsidRDefault="009812A9" w:rsidP="00C86794">
      <w:pPr>
        <w:tabs>
          <w:tab w:val="left" w:pos="6427"/>
        </w:tabs>
        <w:rPr>
          <w:sz w:val="22"/>
        </w:rPr>
      </w:pPr>
    </w:p>
    <w:p w14:paraId="4B9DE4FB" w14:textId="77777777" w:rsidR="009812A9" w:rsidRDefault="009812A9" w:rsidP="00C86794">
      <w:pPr>
        <w:tabs>
          <w:tab w:val="left" w:pos="6427"/>
        </w:tabs>
        <w:rPr>
          <w:sz w:val="22"/>
        </w:rPr>
      </w:pPr>
    </w:p>
    <w:p w14:paraId="036641CF" w14:textId="77777777" w:rsidR="009812A9" w:rsidRDefault="009812A9" w:rsidP="00C86794">
      <w:pPr>
        <w:tabs>
          <w:tab w:val="left" w:pos="6427"/>
        </w:tabs>
        <w:rPr>
          <w:sz w:val="22"/>
        </w:rPr>
      </w:pPr>
    </w:p>
    <w:p w14:paraId="04F766C3" w14:textId="77777777" w:rsidR="009812A9" w:rsidRDefault="009812A9" w:rsidP="00C86794">
      <w:pPr>
        <w:tabs>
          <w:tab w:val="left" w:pos="6427"/>
        </w:tabs>
        <w:rPr>
          <w:sz w:val="22"/>
        </w:rPr>
      </w:pPr>
    </w:p>
    <w:p w14:paraId="222E0209" w14:textId="77777777" w:rsidR="009812A9" w:rsidRDefault="009812A9" w:rsidP="00C86794">
      <w:pPr>
        <w:tabs>
          <w:tab w:val="left" w:pos="6427"/>
        </w:tabs>
        <w:rPr>
          <w:sz w:val="22"/>
        </w:rPr>
      </w:pPr>
    </w:p>
    <w:p w14:paraId="5A10D9C7" w14:textId="77777777" w:rsidR="009812A9" w:rsidRDefault="009812A9" w:rsidP="00C86794">
      <w:pPr>
        <w:tabs>
          <w:tab w:val="left" w:pos="6427"/>
        </w:tabs>
        <w:rPr>
          <w:sz w:val="22"/>
        </w:rPr>
      </w:pPr>
    </w:p>
    <w:p w14:paraId="537F7E35" w14:textId="77777777" w:rsidR="009812A9" w:rsidRDefault="009812A9" w:rsidP="00C86794">
      <w:pPr>
        <w:tabs>
          <w:tab w:val="left" w:pos="6427"/>
        </w:tabs>
        <w:rPr>
          <w:sz w:val="22"/>
        </w:rPr>
      </w:pPr>
    </w:p>
    <w:p w14:paraId="5D19AC11" w14:textId="77777777" w:rsidR="009812A9" w:rsidRDefault="009812A9" w:rsidP="00C86794">
      <w:pPr>
        <w:tabs>
          <w:tab w:val="left" w:pos="6427"/>
        </w:tabs>
        <w:rPr>
          <w:sz w:val="22"/>
        </w:rPr>
      </w:pPr>
    </w:p>
    <w:p w14:paraId="3CEAE8D5" w14:textId="77777777" w:rsidR="009812A9" w:rsidRDefault="009812A9" w:rsidP="00C86794">
      <w:pPr>
        <w:tabs>
          <w:tab w:val="left" w:pos="6427"/>
        </w:tabs>
        <w:rPr>
          <w:sz w:val="22"/>
        </w:rPr>
      </w:pPr>
    </w:p>
    <w:p w14:paraId="1AF3195C" w14:textId="77777777" w:rsidR="009812A9" w:rsidRDefault="009812A9" w:rsidP="00C86794">
      <w:pPr>
        <w:tabs>
          <w:tab w:val="left" w:pos="6427"/>
        </w:tabs>
        <w:rPr>
          <w:sz w:val="22"/>
        </w:rPr>
      </w:pPr>
    </w:p>
    <w:p w14:paraId="7B209A10" w14:textId="77777777" w:rsidR="009812A9" w:rsidRDefault="009812A9" w:rsidP="00C86794">
      <w:pPr>
        <w:tabs>
          <w:tab w:val="left" w:pos="6427"/>
        </w:tabs>
        <w:rPr>
          <w:sz w:val="22"/>
        </w:rPr>
      </w:pPr>
    </w:p>
    <w:p w14:paraId="2CC34822" w14:textId="77777777" w:rsidR="009812A9" w:rsidRDefault="009812A9" w:rsidP="00C86794">
      <w:pPr>
        <w:tabs>
          <w:tab w:val="left" w:pos="6427"/>
        </w:tabs>
        <w:rPr>
          <w:sz w:val="22"/>
        </w:rPr>
      </w:pPr>
    </w:p>
    <w:p w14:paraId="5AB2FE9E" w14:textId="77777777" w:rsidR="009812A9" w:rsidRDefault="009812A9" w:rsidP="00C86794">
      <w:pPr>
        <w:tabs>
          <w:tab w:val="left" w:pos="6427"/>
        </w:tabs>
        <w:rPr>
          <w:sz w:val="22"/>
        </w:rPr>
      </w:pPr>
    </w:p>
    <w:p w14:paraId="1FDECB11" w14:textId="77777777" w:rsidR="009812A9" w:rsidRDefault="009812A9" w:rsidP="00C86794">
      <w:pPr>
        <w:tabs>
          <w:tab w:val="left" w:pos="6427"/>
        </w:tabs>
        <w:rPr>
          <w:sz w:val="22"/>
        </w:rPr>
      </w:pPr>
    </w:p>
    <w:p w14:paraId="41211295" w14:textId="77777777" w:rsidR="009812A9" w:rsidRDefault="009812A9" w:rsidP="00C86794">
      <w:pPr>
        <w:tabs>
          <w:tab w:val="left" w:pos="6427"/>
        </w:tabs>
        <w:rPr>
          <w:sz w:val="22"/>
        </w:rPr>
      </w:pPr>
    </w:p>
    <w:p w14:paraId="2CD2BBF1" w14:textId="77777777" w:rsidR="009812A9" w:rsidRDefault="009812A9" w:rsidP="00C86794">
      <w:pPr>
        <w:tabs>
          <w:tab w:val="left" w:pos="6427"/>
        </w:tabs>
        <w:rPr>
          <w:sz w:val="22"/>
        </w:rPr>
      </w:pPr>
    </w:p>
    <w:p w14:paraId="2B80CFEA" w14:textId="77777777" w:rsidR="009812A9" w:rsidRDefault="009812A9" w:rsidP="00C86794">
      <w:pPr>
        <w:tabs>
          <w:tab w:val="left" w:pos="6427"/>
        </w:tabs>
        <w:rPr>
          <w:sz w:val="22"/>
        </w:rPr>
      </w:pPr>
    </w:p>
    <w:p w14:paraId="07B502CD" w14:textId="77777777" w:rsidR="009812A9" w:rsidRDefault="009812A9" w:rsidP="00C86794">
      <w:pPr>
        <w:tabs>
          <w:tab w:val="left" w:pos="6427"/>
        </w:tabs>
        <w:rPr>
          <w:sz w:val="22"/>
        </w:rPr>
      </w:pPr>
    </w:p>
    <w:p w14:paraId="46392E31" w14:textId="77777777" w:rsidR="009812A9" w:rsidRDefault="009812A9" w:rsidP="00C86794">
      <w:pPr>
        <w:tabs>
          <w:tab w:val="left" w:pos="6427"/>
        </w:tabs>
        <w:rPr>
          <w:sz w:val="22"/>
        </w:rPr>
      </w:pPr>
    </w:p>
    <w:p w14:paraId="1AADDEBA" w14:textId="77777777" w:rsidR="009812A9" w:rsidRDefault="009812A9" w:rsidP="00C86794">
      <w:pPr>
        <w:tabs>
          <w:tab w:val="left" w:pos="6427"/>
        </w:tabs>
        <w:rPr>
          <w:sz w:val="22"/>
        </w:rPr>
      </w:pPr>
    </w:p>
    <w:p w14:paraId="1B463FA4" w14:textId="77777777" w:rsidR="009812A9" w:rsidRDefault="009812A9" w:rsidP="00C86794">
      <w:pPr>
        <w:tabs>
          <w:tab w:val="left" w:pos="6427"/>
        </w:tabs>
        <w:rPr>
          <w:sz w:val="22"/>
        </w:rPr>
      </w:pPr>
    </w:p>
    <w:p w14:paraId="723D4AC0" w14:textId="77777777" w:rsidR="009812A9" w:rsidRDefault="009812A9" w:rsidP="00C86794">
      <w:pPr>
        <w:tabs>
          <w:tab w:val="left" w:pos="6427"/>
        </w:tabs>
        <w:rPr>
          <w:sz w:val="22"/>
        </w:rPr>
      </w:pPr>
    </w:p>
    <w:p w14:paraId="34699DD7" w14:textId="52D8FEC5" w:rsidR="009812A9" w:rsidRDefault="009812A9" w:rsidP="009812A9">
      <w:pPr>
        <w:pStyle w:val="berschrift1"/>
      </w:pPr>
      <w:r>
        <w:lastRenderedPageBreak/>
        <w:t>Gesetzliche Schuldverhältnisse</w:t>
      </w:r>
    </w:p>
    <w:p w14:paraId="69B2B836" w14:textId="77777777" w:rsidR="009812A9" w:rsidRDefault="009812A9" w:rsidP="009812A9">
      <w:pPr>
        <w:rPr>
          <w:sz w:val="22"/>
        </w:rPr>
      </w:pPr>
    </w:p>
    <w:p w14:paraId="0851D7FF" w14:textId="607D0A6B" w:rsidR="009812A9" w:rsidRPr="0004119B" w:rsidRDefault="009812A9" w:rsidP="009812A9">
      <w:pPr>
        <w:rPr>
          <w:b/>
          <w:sz w:val="22"/>
        </w:rPr>
      </w:pPr>
      <w:r w:rsidRPr="0004119B">
        <w:rPr>
          <w:b/>
          <w:sz w:val="22"/>
        </w:rPr>
        <w:t>Begri</w:t>
      </w:r>
      <w:r w:rsidR="0004119B">
        <w:rPr>
          <w:b/>
          <w:sz w:val="22"/>
        </w:rPr>
        <w:t>ff</w:t>
      </w:r>
    </w:p>
    <w:p w14:paraId="46D80616" w14:textId="1B044282" w:rsidR="009812A9" w:rsidRDefault="009812A9" w:rsidP="009812A9">
      <w:pPr>
        <w:rPr>
          <w:sz w:val="22"/>
        </w:rPr>
      </w:pPr>
      <w:r>
        <w:rPr>
          <w:sz w:val="22"/>
        </w:rPr>
        <w:t>Entstehung durch Vertrag oder durch Erfüllung gesetzlicher Tatbestände.</w:t>
      </w:r>
    </w:p>
    <w:p w14:paraId="35002FF7" w14:textId="34A67A0C" w:rsidR="009812A9" w:rsidRDefault="009812A9" w:rsidP="009812A9">
      <w:pPr>
        <w:rPr>
          <w:sz w:val="22"/>
        </w:rPr>
      </w:pPr>
      <w:r>
        <w:rPr>
          <w:sz w:val="22"/>
        </w:rPr>
        <w:t>Hauptarten: Schadenersatzrecht, Bereicherungsrecht, Geschäftsführung ohne Auftrag.</w:t>
      </w:r>
    </w:p>
    <w:p w14:paraId="201765E4" w14:textId="3CAC9945" w:rsidR="009D3DDD" w:rsidRDefault="009D3DDD" w:rsidP="009812A9">
      <w:pPr>
        <w:rPr>
          <w:sz w:val="22"/>
        </w:rPr>
      </w:pPr>
      <w:r>
        <w:rPr>
          <w:sz w:val="22"/>
        </w:rPr>
        <w:t>Schadenersatzansprüche müssen innerhalb von 3 Jahren  ab Kenntnis von Schaden und Schädiger geltend gemacht werden.</w:t>
      </w:r>
    </w:p>
    <w:p w14:paraId="210A163F" w14:textId="77777777" w:rsidR="009812A9" w:rsidRDefault="009812A9" w:rsidP="009812A9">
      <w:pPr>
        <w:rPr>
          <w:sz w:val="22"/>
        </w:rPr>
      </w:pPr>
    </w:p>
    <w:p w14:paraId="0D7843FB" w14:textId="4430C51D" w:rsidR="009812A9" w:rsidRPr="0004119B" w:rsidRDefault="009812A9" w:rsidP="0004119B">
      <w:pPr>
        <w:rPr>
          <w:b/>
          <w:sz w:val="22"/>
        </w:rPr>
      </w:pPr>
      <w:r w:rsidRPr="0004119B">
        <w:rPr>
          <w:b/>
          <w:sz w:val="22"/>
        </w:rPr>
        <w:t>Schadeners</w:t>
      </w:r>
      <w:r w:rsidR="009C7952" w:rsidRPr="0004119B">
        <w:rPr>
          <w:b/>
          <w:sz w:val="22"/>
        </w:rPr>
        <w:t>atzrecht</w:t>
      </w:r>
    </w:p>
    <w:p w14:paraId="59D4A3FD" w14:textId="2630B0ED" w:rsidR="009812A9" w:rsidRPr="0004119B" w:rsidRDefault="009812A9" w:rsidP="009812A9">
      <w:pPr>
        <w:rPr>
          <w:sz w:val="22"/>
          <w:u w:val="single"/>
        </w:rPr>
      </w:pPr>
      <w:r w:rsidRPr="0004119B">
        <w:rPr>
          <w:sz w:val="22"/>
          <w:u w:val="single"/>
        </w:rPr>
        <w:t>Grundsätzliches:</w:t>
      </w:r>
    </w:p>
    <w:p w14:paraId="5E004670" w14:textId="1AF0F06F" w:rsidR="00A45F9E" w:rsidRDefault="00A45F9E" w:rsidP="009812A9">
      <w:pPr>
        <w:rPr>
          <w:sz w:val="22"/>
        </w:rPr>
      </w:pPr>
      <w:r>
        <w:rPr>
          <w:sz w:val="22"/>
        </w:rPr>
        <w:t>Schaden trifft denjenigen, in dessen Person oder Vermögen er sich ereignet hat. -&gt; Gilt nicht, wenn ein Dritter schadenersatzpflichtig wird.</w:t>
      </w:r>
    </w:p>
    <w:p w14:paraId="284490D1" w14:textId="31CBC1C2" w:rsidR="00A45F9E" w:rsidRDefault="00A45F9E" w:rsidP="009812A9">
      <w:pPr>
        <w:rPr>
          <w:sz w:val="22"/>
        </w:rPr>
      </w:pPr>
      <w:r>
        <w:rPr>
          <w:sz w:val="22"/>
        </w:rPr>
        <w:t xml:space="preserve">Wesentliche Zwecke: </w:t>
      </w:r>
    </w:p>
    <w:p w14:paraId="69746822" w14:textId="68A38004" w:rsidR="00A45F9E" w:rsidRDefault="00A45F9E" w:rsidP="00A45F9E">
      <w:pPr>
        <w:pStyle w:val="Listenabsatz"/>
        <w:numPr>
          <w:ilvl w:val="0"/>
          <w:numId w:val="16"/>
        </w:numPr>
        <w:rPr>
          <w:sz w:val="22"/>
        </w:rPr>
      </w:pPr>
      <w:r>
        <w:rPr>
          <w:sz w:val="22"/>
        </w:rPr>
        <w:t>Ausgleichsfunktion (Geschädigte soll bei Vorliegen von Zurechnungsgründen einen Ausgleich für erlittenen Schaden erhalten)</w:t>
      </w:r>
    </w:p>
    <w:p w14:paraId="3AAF0D71" w14:textId="3FDF0D9D" w:rsidR="00A45F9E" w:rsidRDefault="00A45F9E" w:rsidP="00A45F9E">
      <w:pPr>
        <w:pStyle w:val="Listenabsatz"/>
        <w:numPr>
          <w:ilvl w:val="0"/>
          <w:numId w:val="16"/>
        </w:numPr>
        <w:rPr>
          <w:sz w:val="22"/>
        </w:rPr>
      </w:pPr>
      <w:r>
        <w:rPr>
          <w:sz w:val="22"/>
        </w:rPr>
        <w:t>Präventivfunktion (Androhung von Ersatzpflichten, die den schuldhaften Schädiger treffen)</w:t>
      </w:r>
    </w:p>
    <w:p w14:paraId="6372FCBB" w14:textId="63C133A6" w:rsidR="00A45F9E" w:rsidRDefault="00A45F9E" w:rsidP="00A45F9E">
      <w:pPr>
        <w:pStyle w:val="Listenabsatz"/>
        <w:numPr>
          <w:ilvl w:val="0"/>
          <w:numId w:val="16"/>
        </w:numPr>
        <w:rPr>
          <w:sz w:val="22"/>
        </w:rPr>
      </w:pPr>
      <w:r>
        <w:rPr>
          <w:sz w:val="22"/>
        </w:rPr>
        <w:t>Sanktionsfunktion (Schadenszufügung wird mit Ersatzpflicht sanktioniert)</w:t>
      </w:r>
    </w:p>
    <w:p w14:paraId="1F171F53" w14:textId="77777777" w:rsidR="002123A3" w:rsidRDefault="002123A3" w:rsidP="002123A3">
      <w:pPr>
        <w:rPr>
          <w:b/>
        </w:rPr>
      </w:pPr>
    </w:p>
    <w:p w14:paraId="7925642A" w14:textId="2B4B04E2" w:rsidR="00A45F9E" w:rsidRPr="0004119B" w:rsidRDefault="009C7952" w:rsidP="002123A3">
      <w:pPr>
        <w:rPr>
          <w:sz w:val="22"/>
          <w:u w:val="single"/>
        </w:rPr>
      </w:pPr>
      <w:r w:rsidRPr="0004119B">
        <w:rPr>
          <w:sz w:val="22"/>
          <w:u w:val="single"/>
        </w:rPr>
        <w:t>Schadensbegriffe</w:t>
      </w:r>
    </w:p>
    <w:p w14:paraId="36E0A787" w14:textId="77777777" w:rsidR="009C7952" w:rsidRDefault="00A45F9E" w:rsidP="009C7952">
      <w:pPr>
        <w:pStyle w:val="Listenabsatz"/>
        <w:numPr>
          <w:ilvl w:val="0"/>
          <w:numId w:val="19"/>
        </w:numPr>
        <w:rPr>
          <w:sz w:val="22"/>
        </w:rPr>
      </w:pPr>
      <w:r w:rsidRPr="0004119B">
        <w:rPr>
          <w:i/>
          <w:sz w:val="22"/>
        </w:rPr>
        <w:t>Realer Schaden</w:t>
      </w:r>
      <w:r w:rsidRPr="009C7952">
        <w:rPr>
          <w:sz w:val="22"/>
        </w:rPr>
        <w:t xml:space="preserve">: </w:t>
      </w:r>
      <w:r w:rsidR="009C7952" w:rsidRPr="009C7952">
        <w:rPr>
          <w:b/>
          <w:sz w:val="22"/>
        </w:rPr>
        <w:t>tatsächlicher</w:t>
      </w:r>
      <w:r w:rsidR="009C7952" w:rsidRPr="009C7952">
        <w:rPr>
          <w:sz w:val="22"/>
        </w:rPr>
        <w:t xml:space="preserve"> Nachteil, mit dem ein Rechtssubjekt durch ein schadensauslösendes Ereignis konfrontiert ist.</w:t>
      </w:r>
    </w:p>
    <w:p w14:paraId="6CC4FB60" w14:textId="6387C307" w:rsidR="009C7952" w:rsidRDefault="009C7952" w:rsidP="009C7952">
      <w:pPr>
        <w:pStyle w:val="Listenabsatz"/>
        <w:numPr>
          <w:ilvl w:val="0"/>
          <w:numId w:val="19"/>
        </w:numPr>
        <w:rPr>
          <w:sz w:val="22"/>
        </w:rPr>
      </w:pPr>
      <w:r w:rsidRPr="0004119B">
        <w:rPr>
          <w:i/>
          <w:sz w:val="22"/>
        </w:rPr>
        <w:t>Vermögensschaden</w:t>
      </w:r>
      <w:r w:rsidRPr="009C7952">
        <w:rPr>
          <w:sz w:val="22"/>
        </w:rPr>
        <w:t xml:space="preserve">: </w:t>
      </w:r>
      <w:r w:rsidRPr="009C7952">
        <w:rPr>
          <w:b/>
          <w:sz w:val="22"/>
        </w:rPr>
        <w:t>entstandener</w:t>
      </w:r>
      <w:r w:rsidRPr="009C7952">
        <w:rPr>
          <w:sz w:val="22"/>
        </w:rPr>
        <w:t xml:space="preserve"> Nachteil an einer in Geldwerten definierten Sache.</w:t>
      </w:r>
    </w:p>
    <w:p w14:paraId="6A51CD57" w14:textId="5BDC07B7" w:rsidR="009C7952" w:rsidRDefault="009C7952" w:rsidP="009C7952">
      <w:pPr>
        <w:pStyle w:val="Listenabsatz"/>
        <w:numPr>
          <w:ilvl w:val="1"/>
          <w:numId w:val="19"/>
        </w:numPr>
        <w:rPr>
          <w:sz w:val="22"/>
        </w:rPr>
      </w:pPr>
      <w:r>
        <w:rPr>
          <w:sz w:val="22"/>
        </w:rPr>
        <w:t>Positiver Schaden: Beeinträchtigung eines bestehendes Vermögensgutes oder Rechtes.</w:t>
      </w:r>
    </w:p>
    <w:p w14:paraId="29CDEBCE" w14:textId="5101413E" w:rsidR="009C7952" w:rsidRDefault="009C7952" w:rsidP="009C7952">
      <w:pPr>
        <w:pStyle w:val="Listenabsatz"/>
        <w:numPr>
          <w:ilvl w:val="1"/>
          <w:numId w:val="19"/>
        </w:numPr>
        <w:rPr>
          <w:sz w:val="22"/>
        </w:rPr>
      </w:pPr>
      <w:r>
        <w:rPr>
          <w:sz w:val="22"/>
        </w:rPr>
        <w:t>Entgangener Gewinn: wenn der Schädiger vorsätzlich oder grob fahrlässig gehandelt hat.</w:t>
      </w:r>
    </w:p>
    <w:p w14:paraId="2CD70C57" w14:textId="665E6F96" w:rsidR="009C7952" w:rsidRDefault="009C7952" w:rsidP="009C7952">
      <w:pPr>
        <w:pStyle w:val="Listenabsatz"/>
        <w:numPr>
          <w:ilvl w:val="0"/>
          <w:numId w:val="19"/>
        </w:numPr>
        <w:rPr>
          <w:sz w:val="22"/>
        </w:rPr>
      </w:pPr>
      <w:r w:rsidRPr="0004119B">
        <w:rPr>
          <w:i/>
          <w:sz w:val="22"/>
        </w:rPr>
        <w:t>Ideeller (immaterieller) Schaden</w:t>
      </w:r>
      <w:r>
        <w:rPr>
          <w:sz w:val="22"/>
        </w:rPr>
        <w:t xml:space="preserve">: keine Verminderung des Vermögenswertes. Nicht in direkt in Geld messbare Nachteile. Entstehen </w:t>
      </w:r>
      <w:proofErr w:type="spellStart"/>
      <w:r>
        <w:rPr>
          <w:sz w:val="22"/>
        </w:rPr>
        <w:t>zB</w:t>
      </w:r>
      <w:proofErr w:type="spellEnd"/>
      <w:r>
        <w:rPr>
          <w:sz w:val="22"/>
        </w:rPr>
        <w:t xml:space="preserve"> durch psychische Qualen, Kränkungen oder Schmerzen.</w:t>
      </w:r>
    </w:p>
    <w:p w14:paraId="7670F470" w14:textId="77777777" w:rsidR="009C7952" w:rsidRDefault="009C7952" w:rsidP="009C7952">
      <w:pPr>
        <w:rPr>
          <w:sz w:val="22"/>
        </w:rPr>
      </w:pPr>
    </w:p>
    <w:p w14:paraId="06ABF52E" w14:textId="0473F78C" w:rsidR="009C7952" w:rsidRPr="0004119B" w:rsidRDefault="009C7952" w:rsidP="00184C23">
      <w:pPr>
        <w:rPr>
          <w:sz w:val="22"/>
          <w:u w:val="single"/>
        </w:rPr>
      </w:pPr>
      <w:r w:rsidRPr="0004119B">
        <w:rPr>
          <w:sz w:val="22"/>
          <w:u w:val="single"/>
        </w:rPr>
        <w:t>Haftung im Schadenersatzrecht</w:t>
      </w:r>
    </w:p>
    <w:p w14:paraId="423E6F65" w14:textId="0B21C556" w:rsidR="009C7952" w:rsidRPr="0004119B" w:rsidRDefault="009C7952" w:rsidP="009C7952">
      <w:pPr>
        <w:rPr>
          <w:i/>
          <w:sz w:val="22"/>
        </w:rPr>
      </w:pPr>
      <w:r w:rsidRPr="0004119B">
        <w:rPr>
          <w:i/>
          <w:sz w:val="22"/>
        </w:rPr>
        <w:t>Verschuldenshaftung</w:t>
      </w:r>
      <w:r w:rsidR="005A2931" w:rsidRPr="0004119B">
        <w:rPr>
          <w:i/>
          <w:sz w:val="22"/>
        </w:rPr>
        <w:t xml:space="preserve"> (Schadensvoraussetzungen)</w:t>
      </w:r>
      <w:r w:rsidRPr="0004119B">
        <w:rPr>
          <w:i/>
          <w:sz w:val="22"/>
        </w:rPr>
        <w:t>:</w:t>
      </w:r>
    </w:p>
    <w:p w14:paraId="70445380" w14:textId="77777777" w:rsidR="009C7952" w:rsidRDefault="009C7952" w:rsidP="009C7952">
      <w:pPr>
        <w:pStyle w:val="Listenabsatz"/>
        <w:numPr>
          <w:ilvl w:val="0"/>
          <w:numId w:val="17"/>
        </w:numPr>
        <w:rPr>
          <w:sz w:val="22"/>
        </w:rPr>
      </w:pPr>
      <w:r>
        <w:rPr>
          <w:sz w:val="22"/>
        </w:rPr>
        <w:t>Schadenseintritt (realer Schaden – positiver Schaden – entgangener Gewinn)</w:t>
      </w:r>
    </w:p>
    <w:p w14:paraId="08443F3A" w14:textId="6FEC5A92" w:rsidR="009C7952" w:rsidRDefault="009C7952" w:rsidP="009C7952">
      <w:pPr>
        <w:pStyle w:val="Listenabsatz"/>
        <w:numPr>
          <w:ilvl w:val="0"/>
          <w:numId w:val="17"/>
        </w:numPr>
        <w:rPr>
          <w:sz w:val="22"/>
        </w:rPr>
      </w:pPr>
      <w:r>
        <w:rPr>
          <w:sz w:val="22"/>
        </w:rPr>
        <w:t>Kausalität (Verursachung durch den Schädiger)</w:t>
      </w:r>
    </w:p>
    <w:p w14:paraId="3D3A52F0" w14:textId="77777777" w:rsidR="009C7952" w:rsidRDefault="009C7952" w:rsidP="009C7952">
      <w:pPr>
        <w:pStyle w:val="Listenabsatz"/>
        <w:numPr>
          <w:ilvl w:val="0"/>
          <w:numId w:val="17"/>
        </w:numPr>
        <w:rPr>
          <w:sz w:val="22"/>
        </w:rPr>
      </w:pPr>
      <w:r>
        <w:rPr>
          <w:sz w:val="22"/>
        </w:rPr>
        <w:t>Rechtswidrigkeit (Gesetz – absolut geschütztes Recht – Vertrag)</w:t>
      </w:r>
    </w:p>
    <w:p w14:paraId="018C83E1" w14:textId="77777777" w:rsidR="009C7952" w:rsidRPr="00A45F9E" w:rsidRDefault="009C7952" w:rsidP="009C7952">
      <w:pPr>
        <w:pStyle w:val="Listenabsatz"/>
        <w:numPr>
          <w:ilvl w:val="0"/>
          <w:numId w:val="17"/>
        </w:numPr>
        <w:rPr>
          <w:sz w:val="22"/>
        </w:rPr>
      </w:pPr>
      <w:r>
        <w:rPr>
          <w:sz w:val="22"/>
        </w:rPr>
        <w:t>Verschulden (leichte – grobe Fahrlässigkeit – Vorsatz)</w:t>
      </w:r>
    </w:p>
    <w:p w14:paraId="1EB3DFC6" w14:textId="77777777" w:rsidR="005A2931" w:rsidRDefault="005A2931" w:rsidP="005A2931">
      <w:pPr>
        <w:rPr>
          <w:sz w:val="22"/>
        </w:rPr>
      </w:pPr>
    </w:p>
    <w:p w14:paraId="299C2FD0" w14:textId="0ABF408A" w:rsidR="005A2931" w:rsidRDefault="005A2931" w:rsidP="005A2931">
      <w:pPr>
        <w:rPr>
          <w:sz w:val="22"/>
        </w:rPr>
      </w:pPr>
      <w:r>
        <w:rPr>
          <w:sz w:val="22"/>
        </w:rPr>
        <w:t xml:space="preserve">Die oben genannten Punkte müssen vom Geschädigten bewiesen werden. </w:t>
      </w:r>
    </w:p>
    <w:p w14:paraId="0841A236" w14:textId="729E2B31" w:rsidR="005A2931" w:rsidRDefault="005A2931" w:rsidP="005A2931">
      <w:pPr>
        <w:rPr>
          <w:sz w:val="22"/>
        </w:rPr>
      </w:pPr>
      <w:r>
        <w:rPr>
          <w:sz w:val="22"/>
        </w:rPr>
        <w:t xml:space="preserve">Zum Schadenersatz kann nur derjenige verpflichtet werden, der den Schaden auch verursacht hat (Kausalitätsprinzip). </w:t>
      </w:r>
      <w:r>
        <w:rPr>
          <w:sz w:val="22"/>
        </w:rPr>
        <w:br/>
        <w:t>Dabei kommen folgende Fragen auf:</w:t>
      </w:r>
    </w:p>
    <w:p w14:paraId="40D62A96" w14:textId="0F177D7F" w:rsidR="005A2931" w:rsidRPr="005A2931" w:rsidRDefault="005A2931" w:rsidP="005A2931">
      <w:pPr>
        <w:pStyle w:val="Listenabsatz"/>
        <w:numPr>
          <w:ilvl w:val="0"/>
          <w:numId w:val="20"/>
        </w:numPr>
        <w:rPr>
          <w:sz w:val="22"/>
        </w:rPr>
      </w:pPr>
      <w:r w:rsidRPr="005A2931">
        <w:rPr>
          <w:sz w:val="22"/>
        </w:rPr>
        <w:t>Wäre der Schaden auch eingetreten, wenn die einschlägige Handlung unterblieben wäre?</w:t>
      </w:r>
    </w:p>
    <w:p w14:paraId="732C8C83" w14:textId="1F836892" w:rsidR="005A2931" w:rsidRPr="005A2931" w:rsidRDefault="005A2931" w:rsidP="005A2931">
      <w:pPr>
        <w:pStyle w:val="Listenabsatz"/>
        <w:numPr>
          <w:ilvl w:val="0"/>
          <w:numId w:val="20"/>
        </w:numPr>
        <w:rPr>
          <w:sz w:val="22"/>
        </w:rPr>
      </w:pPr>
      <w:r w:rsidRPr="005A2931">
        <w:rPr>
          <w:sz w:val="22"/>
        </w:rPr>
        <w:t>Wäre der Schaden bei pflichtgemäßer Handlung unterblieben?</w:t>
      </w:r>
    </w:p>
    <w:p w14:paraId="38EBF14F" w14:textId="77777777" w:rsidR="005A2931" w:rsidRDefault="005A2931" w:rsidP="005A2931">
      <w:pPr>
        <w:rPr>
          <w:sz w:val="22"/>
        </w:rPr>
      </w:pPr>
    </w:p>
    <w:p w14:paraId="51512E83" w14:textId="3272297D" w:rsidR="005A2931" w:rsidRDefault="005A2931" w:rsidP="005A2931">
      <w:pPr>
        <w:rPr>
          <w:sz w:val="22"/>
        </w:rPr>
      </w:pPr>
      <w:r>
        <w:rPr>
          <w:sz w:val="22"/>
        </w:rPr>
        <w:t>Schadenersatzpflichtig wird nur der, der rechtswidrig gehandelt hat.</w:t>
      </w:r>
    </w:p>
    <w:p w14:paraId="1116ED42" w14:textId="409A192B" w:rsidR="00AD1DE5" w:rsidRDefault="00AD1DE5" w:rsidP="005A2931">
      <w:pPr>
        <w:rPr>
          <w:sz w:val="22"/>
        </w:rPr>
      </w:pPr>
      <w:r>
        <w:rPr>
          <w:sz w:val="22"/>
        </w:rPr>
        <w:t>Rechtswidrigkeit liegt vor bei Verstoß gegen:</w:t>
      </w:r>
    </w:p>
    <w:p w14:paraId="4884C9BF" w14:textId="70681B0C" w:rsidR="00AD1DE5" w:rsidRPr="00AD1DE5" w:rsidRDefault="00AD1DE5" w:rsidP="00AD1DE5">
      <w:pPr>
        <w:numPr>
          <w:ilvl w:val="0"/>
          <w:numId w:val="21"/>
        </w:numPr>
        <w:rPr>
          <w:sz w:val="22"/>
        </w:rPr>
      </w:pPr>
      <w:r>
        <w:rPr>
          <w:sz w:val="22"/>
          <w:lang w:val="de-AT"/>
        </w:rPr>
        <w:t>Schutzgesetz</w:t>
      </w:r>
    </w:p>
    <w:p w14:paraId="1044CE70" w14:textId="77777777" w:rsidR="00AD1DE5" w:rsidRPr="00AD1DE5" w:rsidRDefault="00AD1DE5" w:rsidP="00AD1DE5">
      <w:pPr>
        <w:numPr>
          <w:ilvl w:val="0"/>
          <w:numId w:val="21"/>
        </w:numPr>
        <w:rPr>
          <w:sz w:val="22"/>
        </w:rPr>
      </w:pPr>
      <w:r w:rsidRPr="00AD1DE5">
        <w:rPr>
          <w:sz w:val="22"/>
          <w:lang w:val="de-AT"/>
        </w:rPr>
        <w:t>absolut geschützte Rechtsposition</w:t>
      </w:r>
    </w:p>
    <w:p w14:paraId="3AB04739" w14:textId="77777777" w:rsidR="00AD1DE5" w:rsidRPr="00AD1DE5" w:rsidRDefault="00AD1DE5" w:rsidP="00AD1DE5">
      <w:pPr>
        <w:numPr>
          <w:ilvl w:val="0"/>
          <w:numId w:val="21"/>
        </w:numPr>
        <w:rPr>
          <w:sz w:val="22"/>
        </w:rPr>
      </w:pPr>
      <w:r w:rsidRPr="00AD1DE5">
        <w:rPr>
          <w:sz w:val="22"/>
          <w:lang w:val="de-AT"/>
        </w:rPr>
        <w:t>Verkehrssicherungspflicht</w:t>
      </w:r>
    </w:p>
    <w:p w14:paraId="17A939D0" w14:textId="77777777" w:rsidR="00AD1DE5" w:rsidRPr="00B251E2" w:rsidRDefault="00AD1DE5" w:rsidP="00AD1DE5">
      <w:pPr>
        <w:numPr>
          <w:ilvl w:val="0"/>
          <w:numId w:val="21"/>
        </w:numPr>
        <w:rPr>
          <w:sz w:val="22"/>
        </w:rPr>
      </w:pPr>
      <w:r w:rsidRPr="00AD1DE5">
        <w:rPr>
          <w:sz w:val="22"/>
          <w:lang w:val="de-AT"/>
        </w:rPr>
        <w:t>rechtsgeschäftliche Verpflichtung</w:t>
      </w:r>
    </w:p>
    <w:p w14:paraId="761D29B2" w14:textId="57D57AA3" w:rsidR="00B251E2" w:rsidRPr="00AD1DE5" w:rsidRDefault="00B251E2" w:rsidP="00B251E2">
      <w:pPr>
        <w:rPr>
          <w:sz w:val="22"/>
        </w:rPr>
      </w:pPr>
      <w:r>
        <w:rPr>
          <w:sz w:val="22"/>
          <w:lang w:val="de-AT"/>
        </w:rPr>
        <w:lastRenderedPageBreak/>
        <w:t>Es muss auch ein Rechtswidrigkeitszusammenhang herrschen!</w:t>
      </w:r>
    </w:p>
    <w:p w14:paraId="79CCCBC1" w14:textId="77777777" w:rsidR="00AD1DE5" w:rsidRDefault="00AD1DE5" w:rsidP="005A2931">
      <w:pPr>
        <w:rPr>
          <w:sz w:val="22"/>
        </w:rPr>
      </w:pPr>
    </w:p>
    <w:p w14:paraId="33CEAB7D" w14:textId="1A959FF2" w:rsidR="00B251E2" w:rsidRDefault="00B251E2" w:rsidP="005A2931">
      <w:pPr>
        <w:rPr>
          <w:sz w:val="22"/>
        </w:rPr>
      </w:pPr>
      <w:r>
        <w:rPr>
          <w:sz w:val="22"/>
        </w:rPr>
        <w:t>Rechtmäßiges Alternativverhalten: Hat jemand zwar rechtswidrig gehandelt, wäre der dadurch verursachte Schaden aber auch im Falle eines rechtmäßigen Verhaltens eingetreten, tritt eine Haftung des Schädigers nicht ein.</w:t>
      </w:r>
    </w:p>
    <w:p w14:paraId="7925CFF7" w14:textId="77777777" w:rsidR="00B251E2" w:rsidRDefault="00B251E2" w:rsidP="005A2931">
      <w:pPr>
        <w:rPr>
          <w:sz w:val="22"/>
        </w:rPr>
      </w:pPr>
    </w:p>
    <w:p w14:paraId="3AA83AC1" w14:textId="3B796366" w:rsidR="00B251E2" w:rsidRDefault="00B251E2" w:rsidP="005A2931">
      <w:pPr>
        <w:rPr>
          <w:sz w:val="22"/>
        </w:rPr>
      </w:pPr>
      <w:r>
        <w:rPr>
          <w:sz w:val="22"/>
        </w:rPr>
        <w:t>Rechtswidriges Verhalten kann au</w:t>
      </w:r>
      <w:r w:rsidR="00C63280">
        <w:rPr>
          <w:sz w:val="22"/>
        </w:rPr>
        <w:t>ch gerechtfertigt sein, bei Notwehr. Man kann bspw. einen Angreifer verletzen ohne schadenersatzpflichtig zu werden.</w:t>
      </w:r>
    </w:p>
    <w:p w14:paraId="3AE71A45" w14:textId="25A10421" w:rsidR="00C63280" w:rsidRDefault="00C63280" w:rsidP="005A2931">
      <w:pPr>
        <w:rPr>
          <w:sz w:val="22"/>
        </w:rPr>
      </w:pPr>
      <w:r>
        <w:rPr>
          <w:sz w:val="22"/>
        </w:rPr>
        <w:t>Ebenso im Falle eines Notstandes oder bei Selbsthilfe.</w:t>
      </w:r>
    </w:p>
    <w:p w14:paraId="4EE79737" w14:textId="77777777" w:rsidR="00C63280" w:rsidRDefault="00C63280" w:rsidP="005A2931">
      <w:pPr>
        <w:rPr>
          <w:sz w:val="22"/>
        </w:rPr>
      </w:pPr>
    </w:p>
    <w:p w14:paraId="2D283617" w14:textId="08CF6076" w:rsidR="00C63280" w:rsidRDefault="00C63280" w:rsidP="005A2931">
      <w:pPr>
        <w:rPr>
          <w:sz w:val="22"/>
        </w:rPr>
      </w:pPr>
      <w:r>
        <w:rPr>
          <w:sz w:val="22"/>
        </w:rPr>
        <w:t>Hätte der Schädiger den Schaden vermeiden können, so liegt Verschulden vor.</w:t>
      </w:r>
    </w:p>
    <w:p w14:paraId="16B438AE" w14:textId="2AD3A311" w:rsidR="00C63280" w:rsidRDefault="00C63280" w:rsidP="00C63280">
      <w:pPr>
        <w:pStyle w:val="Listenabsatz"/>
        <w:numPr>
          <w:ilvl w:val="0"/>
          <w:numId w:val="22"/>
        </w:numPr>
        <w:rPr>
          <w:sz w:val="22"/>
        </w:rPr>
      </w:pPr>
      <w:r>
        <w:rPr>
          <w:sz w:val="22"/>
        </w:rPr>
        <w:t>Verschulden (Schädiger handelt bewusst rechtswidrig und sieht das schädigende Ereignis voraus)</w:t>
      </w:r>
    </w:p>
    <w:p w14:paraId="41329907" w14:textId="3F17D6C3" w:rsidR="00C63280" w:rsidRDefault="00C63280" w:rsidP="00C63280">
      <w:pPr>
        <w:pStyle w:val="Listenabsatz"/>
        <w:numPr>
          <w:ilvl w:val="0"/>
          <w:numId w:val="22"/>
        </w:numPr>
        <w:rPr>
          <w:sz w:val="22"/>
        </w:rPr>
      </w:pPr>
      <w:r>
        <w:rPr>
          <w:sz w:val="22"/>
        </w:rPr>
        <w:t>Grobe Fahrlässigkeit (</w:t>
      </w:r>
      <w:proofErr w:type="spellStart"/>
      <w:r>
        <w:rPr>
          <w:sz w:val="22"/>
        </w:rPr>
        <w:t>zB</w:t>
      </w:r>
      <w:proofErr w:type="spellEnd"/>
      <w:r>
        <w:rPr>
          <w:sz w:val="22"/>
        </w:rPr>
        <w:t xml:space="preserve">: Zoobediensteter der den Löwenkäfig offen lässt) </w:t>
      </w:r>
    </w:p>
    <w:p w14:paraId="7F24D9E9" w14:textId="1096C8F7" w:rsidR="00C63280" w:rsidRDefault="00C63280" w:rsidP="00C63280">
      <w:pPr>
        <w:pStyle w:val="Listenabsatz"/>
        <w:numPr>
          <w:ilvl w:val="0"/>
          <w:numId w:val="22"/>
        </w:numPr>
        <w:rPr>
          <w:sz w:val="22"/>
        </w:rPr>
      </w:pPr>
      <w:r>
        <w:rPr>
          <w:sz w:val="22"/>
        </w:rPr>
        <w:t>Leichte Fahrlässigkeit (</w:t>
      </w:r>
      <w:proofErr w:type="spellStart"/>
      <w:r>
        <w:rPr>
          <w:sz w:val="22"/>
        </w:rPr>
        <w:t>zB</w:t>
      </w:r>
      <w:proofErr w:type="spellEnd"/>
      <w:r>
        <w:rPr>
          <w:sz w:val="22"/>
        </w:rPr>
        <w:t>.: wenn ein Fahrrad das nicht sorgfältig abgestellt wurde umfällt und andere Fahrräder beschädigt)</w:t>
      </w:r>
    </w:p>
    <w:p w14:paraId="1B6A4519" w14:textId="4A77378A" w:rsidR="00C63280" w:rsidRDefault="00C63280" w:rsidP="00C63280">
      <w:pPr>
        <w:pStyle w:val="Listenabsatz"/>
        <w:numPr>
          <w:ilvl w:val="0"/>
          <w:numId w:val="22"/>
        </w:numPr>
        <w:rPr>
          <w:sz w:val="22"/>
        </w:rPr>
      </w:pPr>
      <w:r>
        <w:rPr>
          <w:sz w:val="22"/>
        </w:rPr>
        <w:t>Entschuldbare Fehlleistung (löst keine Schadenersatzpflichten aus;</w:t>
      </w:r>
      <w:r w:rsidR="009D3DDD">
        <w:rPr>
          <w:sz w:val="22"/>
        </w:rPr>
        <w:t xml:space="preserve"> kein nennenswertes Verschulden)</w:t>
      </w:r>
    </w:p>
    <w:p w14:paraId="1F3989B8" w14:textId="6BC3CF7F" w:rsidR="00C63280" w:rsidRDefault="00C63280" w:rsidP="00C63280">
      <w:pPr>
        <w:pStyle w:val="Listenabsatz"/>
        <w:numPr>
          <w:ilvl w:val="0"/>
          <w:numId w:val="22"/>
        </w:numPr>
        <w:rPr>
          <w:sz w:val="22"/>
        </w:rPr>
      </w:pPr>
      <w:r>
        <w:rPr>
          <w:sz w:val="22"/>
        </w:rPr>
        <w:t>Mitschulden (wenn den Geschädigten ein Mitverschulden am Schadenseintritt trifft -&gt; Schadensteilung zw. Geschädigten und Schädiger)</w:t>
      </w:r>
    </w:p>
    <w:p w14:paraId="51FC356B" w14:textId="5A9A879E" w:rsidR="00C63280" w:rsidRDefault="00C63280" w:rsidP="00C63280">
      <w:pPr>
        <w:pStyle w:val="Listenabsatz"/>
        <w:numPr>
          <w:ilvl w:val="0"/>
          <w:numId w:val="22"/>
        </w:numPr>
        <w:rPr>
          <w:sz w:val="22"/>
        </w:rPr>
      </w:pPr>
      <w:r>
        <w:rPr>
          <w:sz w:val="22"/>
        </w:rPr>
        <w:t>Gehilfenhaftung</w:t>
      </w:r>
      <w:r w:rsidR="009D3DDD">
        <w:rPr>
          <w:sz w:val="22"/>
        </w:rPr>
        <w:t xml:space="preserve"> (Für den Gehilfen haftet der Geschäftsherr; </w:t>
      </w:r>
      <w:proofErr w:type="spellStart"/>
      <w:r w:rsidR="009D3DDD">
        <w:rPr>
          <w:sz w:val="22"/>
        </w:rPr>
        <w:t>zB</w:t>
      </w:r>
      <w:proofErr w:type="spellEnd"/>
      <w:r w:rsidR="009D3DDD">
        <w:rPr>
          <w:sz w:val="22"/>
        </w:rPr>
        <w:t>: Malerlehrling zerstört schuldhaft einen Kronleuchter)</w:t>
      </w:r>
    </w:p>
    <w:p w14:paraId="7551941C" w14:textId="55ABDC99" w:rsidR="009D3DDD" w:rsidRDefault="009D3DDD" w:rsidP="00C63280">
      <w:pPr>
        <w:pStyle w:val="Listenabsatz"/>
        <w:numPr>
          <w:ilvl w:val="0"/>
          <w:numId w:val="22"/>
        </w:numPr>
        <w:rPr>
          <w:sz w:val="22"/>
        </w:rPr>
      </w:pPr>
      <w:r>
        <w:rPr>
          <w:sz w:val="22"/>
        </w:rPr>
        <w:t>Amtshaftungsgesetz (staatliches Organ fügt in Vollziehung der Gesetze dritten Personen rechtswidrig und schuldhaft Schaden zu)</w:t>
      </w:r>
    </w:p>
    <w:p w14:paraId="3D3ABF1C" w14:textId="692D9374" w:rsidR="009D3DDD" w:rsidRDefault="009D3DDD" w:rsidP="00C63280">
      <w:pPr>
        <w:pStyle w:val="Listenabsatz"/>
        <w:numPr>
          <w:ilvl w:val="0"/>
          <w:numId w:val="22"/>
        </w:numPr>
        <w:rPr>
          <w:sz w:val="22"/>
        </w:rPr>
      </w:pPr>
      <w:r>
        <w:rPr>
          <w:sz w:val="22"/>
        </w:rPr>
        <w:t>Organhaftpflichtgesetz (wenn ein Organ in Vollziehung der Gesetze einem Rechtsträger einen Schaden zufügt)</w:t>
      </w:r>
    </w:p>
    <w:p w14:paraId="147EAAC6" w14:textId="77777777" w:rsidR="009D3DDD" w:rsidRDefault="009D3DDD" w:rsidP="009D3DDD">
      <w:pPr>
        <w:rPr>
          <w:sz w:val="22"/>
        </w:rPr>
      </w:pPr>
    </w:p>
    <w:p w14:paraId="4171F2D2" w14:textId="120D02AE" w:rsidR="009D3DDD" w:rsidRPr="0004119B" w:rsidRDefault="009D3DDD" w:rsidP="009D3DDD">
      <w:pPr>
        <w:rPr>
          <w:i/>
          <w:sz w:val="22"/>
        </w:rPr>
      </w:pPr>
      <w:r w:rsidRPr="0004119B">
        <w:rPr>
          <w:i/>
          <w:sz w:val="22"/>
        </w:rPr>
        <w:t>Gefährdungshaftung:</w:t>
      </w:r>
    </w:p>
    <w:p w14:paraId="1F336742" w14:textId="15528183" w:rsidR="009D3DDD" w:rsidRDefault="002C003A" w:rsidP="009D3DDD">
      <w:pPr>
        <w:rPr>
          <w:sz w:val="22"/>
        </w:rPr>
      </w:pPr>
      <w:r>
        <w:rPr>
          <w:sz w:val="22"/>
        </w:rPr>
        <w:t>Weder rechtswidriges noch schuldhaftes Verhalten ist eine Voraussetzung für eine eventuelle Schadenersatzpflicht.</w:t>
      </w:r>
    </w:p>
    <w:p w14:paraId="59D9D879" w14:textId="77777777" w:rsidR="002C003A" w:rsidRDefault="002C003A" w:rsidP="009D3DDD">
      <w:pPr>
        <w:rPr>
          <w:sz w:val="22"/>
        </w:rPr>
      </w:pPr>
    </w:p>
    <w:p w14:paraId="193F4181" w14:textId="2AC0AD35" w:rsidR="002C003A" w:rsidRDefault="002C003A" w:rsidP="009D3DDD">
      <w:pPr>
        <w:rPr>
          <w:sz w:val="22"/>
        </w:rPr>
      </w:pPr>
      <w:proofErr w:type="spellStart"/>
      <w:r>
        <w:rPr>
          <w:sz w:val="22"/>
        </w:rPr>
        <w:t>Produkhaftungsgesetz</w:t>
      </w:r>
      <w:proofErr w:type="spellEnd"/>
      <w:r>
        <w:rPr>
          <w:sz w:val="22"/>
        </w:rPr>
        <w:t>:</w:t>
      </w:r>
    </w:p>
    <w:p w14:paraId="66D4A5EB" w14:textId="5D34172C" w:rsidR="002123A3" w:rsidRDefault="00C16AF1" w:rsidP="009D3DDD">
      <w:pPr>
        <w:rPr>
          <w:sz w:val="22"/>
        </w:rPr>
      </w:pPr>
      <w:r>
        <w:rPr>
          <w:sz w:val="22"/>
        </w:rPr>
        <w:t xml:space="preserve">Hersteller, Importeure und Händler haften für fehlerhafte Produkte, die Menschen töten, verletzen oder seine </w:t>
      </w:r>
      <w:proofErr w:type="spellStart"/>
      <w:r>
        <w:rPr>
          <w:sz w:val="22"/>
        </w:rPr>
        <w:t>Gesundheitschädigen</w:t>
      </w:r>
      <w:proofErr w:type="spellEnd"/>
      <w:r>
        <w:rPr>
          <w:sz w:val="22"/>
        </w:rPr>
        <w:t>.</w:t>
      </w:r>
    </w:p>
    <w:p w14:paraId="06EE1D1D" w14:textId="541FA61A" w:rsidR="002123A3" w:rsidRDefault="002123A3" w:rsidP="009D3DDD">
      <w:pPr>
        <w:rPr>
          <w:sz w:val="22"/>
        </w:rPr>
      </w:pPr>
      <w:r>
        <w:rPr>
          <w:sz w:val="22"/>
        </w:rPr>
        <w:t>Fehlerhaftigkeit aufgrund:</w:t>
      </w:r>
    </w:p>
    <w:p w14:paraId="68E4EFFB" w14:textId="68D2637F" w:rsidR="00C16AF1" w:rsidRDefault="00C16AF1" w:rsidP="002123A3">
      <w:pPr>
        <w:pStyle w:val="Listenabsatz"/>
        <w:numPr>
          <w:ilvl w:val="0"/>
          <w:numId w:val="24"/>
        </w:numPr>
        <w:rPr>
          <w:sz w:val="22"/>
        </w:rPr>
      </w:pPr>
      <w:r w:rsidRPr="002123A3">
        <w:rPr>
          <w:sz w:val="22"/>
        </w:rPr>
        <w:t>Be</w:t>
      </w:r>
      <w:r w:rsidR="002123A3">
        <w:rPr>
          <w:sz w:val="22"/>
        </w:rPr>
        <w:t>rechtigte Sicherheitserwartung</w:t>
      </w:r>
    </w:p>
    <w:p w14:paraId="08E8DF7D" w14:textId="6A3FFBF7" w:rsidR="002123A3" w:rsidRDefault="002123A3" w:rsidP="002123A3">
      <w:pPr>
        <w:pStyle w:val="Listenabsatz"/>
        <w:numPr>
          <w:ilvl w:val="0"/>
          <w:numId w:val="24"/>
        </w:numPr>
        <w:rPr>
          <w:sz w:val="22"/>
        </w:rPr>
      </w:pPr>
      <w:r>
        <w:rPr>
          <w:sz w:val="22"/>
        </w:rPr>
        <w:t>Konstruktionsmangel</w:t>
      </w:r>
    </w:p>
    <w:p w14:paraId="3269EA1F" w14:textId="7C4434A5" w:rsidR="002123A3" w:rsidRDefault="002123A3" w:rsidP="002123A3">
      <w:pPr>
        <w:pStyle w:val="Listenabsatz"/>
        <w:numPr>
          <w:ilvl w:val="0"/>
          <w:numId w:val="24"/>
        </w:numPr>
        <w:rPr>
          <w:sz w:val="22"/>
        </w:rPr>
      </w:pPr>
      <w:proofErr w:type="spellStart"/>
      <w:r>
        <w:rPr>
          <w:sz w:val="22"/>
        </w:rPr>
        <w:t>Bedienungsanleitungs</w:t>
      </w:r>
      <w:proofErr w:type="spellEnd"/>
      <w:r>
        <w:rPr>
          <w:sz w:val="22"/>
        </w:rPr>
        <w:t xml:space="preserve"> Mangel</w:t>
      </w:r>
    </w:p>
    <w:p w14:paraId="5FA49813" w14:textId="486AEDBD" w:rsidR="002123A3" w:rsidRDefault="002123A3" w:rsidP="002123A3">
      <w:pPr>
        <w:pStyle w:val="Listenabsatz"/>
        <w:numPr>
          <w:ilvl w:val="0"/>
          <w:numId w:val="24"/>
        </w:numPr>
        <w:rPr>
          <w:sz w:val="22"/>
        </w:rPr>
      </w:pPr>
      <w:r>
        <w:rPr>
          <w:sz w:val="22"/>
        </w:rPr>
        <w:t>Wirkungslosigkeit</w:t>
      </w:r>
    </w:p>
    <w:p w14:paraId="492F4786" w14:textId="12B5B678" w:rsidR="002123A3" w:rsidRDefault="002123A3" w:rsidP="002123A3">
      <w:pPr>
        <w:rPr>
          <w:sz w:val="22"/>
        </w:rPr>
      </w:pPr>
      <w:r>
        <w:rPr>
          <w:sz w:val="22"/>
        </w:rPr>
        <w:t>Bei Sachschäden ein Selbstbehalt von 500€.</w:t>
      </w:r>
    </w:p>
    <w:p w14:paraId="6025D503" w14:textId="77777777" w:rsidR="002123A3" w:rsidRDefault="002123A3" w:rsidP="002123A3">
      <w:pPr>
        <w:rPr>
          <w:sz w:val="22"/>
        </w:rPr>
      </w:pPr>
    </w:p>
    <w:p w14:paraId="2669AF81" w14:textId="6E8C2581" w:rsidR="002123A3" w:rsidRDefault="002123A3" w:rsidP="002123A3">
      <w:pPr>
        <w:rPr>
          <w:sz w:val="22"/>
        </w:rPr>
      </w:pPr>
      <w:r w:rsidRPr="000547DF">
        <w:rPr>
          <w:i/>
          <w:sz w:val="22"/>
        </w:rPr>
        <w:t>Eingriffshaftung</w:t>
      </w:r>
      <w:r>
        <w:rPr>
          <w:sz w:val="22"/>
        </w:rPr>
        <w:t>:</w:t>
      </w:r>
    </w:p>
    <w:p w14:paraId="7A8F8271" w14:textId="1187BAD4" w:rsidR="002123A3" w:rsidRDefault="002123A3" w:rsidP="002123A3">
      <w:pPr>
        <w:rPr>
          <w:sz w:val="22"/>
        </w:rPr>
      </w:pPr>
      <w:r>
        <w:rPr>
          <w:sz w:val="22"/>
        </w:rPr>
        <w:t>Eingriff in fremde Rechtssphäre erlaubt, löst aber bei Vorliegen von bestimmten Voraussetzungen Schadensersatzpflichten aus.</w:t>
      </w:r>
    </w:p>
    <w:p w14:paraId="148BF86F" w14:textId="77777777" w:rsidR="00184C23" w:rsidRDefault="00184C23" w:rsidP="002123A3">
      <w:pPr>
        <w:rPr>
          <w:sz w:val="22"/>
        </w:rPr>
      </w:pPr>
    </w:p>
    <w:p w14:paraId="58C67225" w14:textId="7316B45D" w:rsidR="00184C23" w:rsidRDefault="00184C23" w:rsidP="002123A3">
      <w:pPr>
        <w:rPr>
          <w:b/>
          <w:sz w:val="22"/>
        </w:rPr>
      </w:pPr>
      <w:r w:rsidRPr="00184C23">
        <w:rPr>
          <w:b/>
          <w:sz w:val="22"/>
        </w:rPr>
        <w:t>Bereicherungsrecht</w:t>
      </w:r>
      <w:r>
        <w:rPr>
          <w:b/>
          <w:sz w:val="22"/>
        </w:rPr>
        <w:t>:</w:t>
      </w:r>
    </w:p>
    <w:p w14:paraId="7198197D" w14:textId="5B39102E" w:rsidR="00184C23" w:rsidRDefault="00184C23" w:rsidP="002123A3">
      <w:pPr>
        <w:rPr>
          <w:sz w:val="22"/>
        </w:rPr>
      </w:pPr>
      <w:r>
        <w:rPr>
          <w:sz w:val="22"/>
        </w:rPr>
        <w:t>= Vermögensverschiebung ohne Rechtsgrund</w:t>
      </w:r>
    </w:p>
    <w:p w14:paraId="4912399D" w14:textId="1005AA10" w:rsidR="00184C23" w:rsidRDefault="00184C23" w:rsidP="002123A3">
      <w:pPr>
        <w:rPr>
          <w:sz w:val="22"/>
        </w:rPr>
      </w:pPr>
      <w:r>
        <w:rPr>
          <w:sz w:val="22"/>
        </w:rPr>
        <w:t>Bereicherungsansprüche sind verschuldensunabhängig</w:t>
      </w:r>
    </w:p>
    <w:p w14:paraId="372E8DE0" w14:textId="45FC5A87" w:rsidR="00184C23" w:rsidRDefault="00184C23" w:rsidP="002123A3">
      <w:pPr>
        <w:rPr>
          <w:sz w:val="22"/>
        </w:rPr>
      </w:pPr>
      <w:r>
        <w:rPr>
          <w:sz w:val="22"/>
        </w:rPr>
        <w:t>Verjährungsfrist: 30 Jahre</w:t>
      </w:r>
    </w:p>
    <w:p w14:paraId="4459D991" w14:textId="49631F62" w:rsidR="00184C23" w:rsidRDefault="00184C23" w:rsidP="002123A3">
      <w:pPr>
        <w:rPr>
          <w:sz w:val="22"/>
        </w:rPr>
      </w:pPr>
      <w:r>
        <w:rPr>
          <w:sz w:val="22"/>
        </w:rPr>
        <w:t>Hauptarten:</w:t>
      </w:r>
    </w:p>
    <w:p w14:paraId="7D29D87D" w14:textId="46F6681F" w:rsidR="00184C23" w:rsidRDefault="00184C23" w:rsidP="00184C23">
      <w:pPr>
        <w:pStyle w:val="Listenabsatz"/>
        <w:numPr>
          <w:ilvl w:val="0"/>
          <w:numId w:val="25"/>
        </w:numPr>
        <w:rPr>
          <w:sz w:val="22"/>
        </w:rPr>
      </w:pPr>
      <w:r w:rsidRPr="000547DF">
        <w:rPr>
          <w:sz w:val="22"/>
          <w:u w:val="single"/>
        </w:rPr>
        <w:lastRenderedPageBreak/>
        <w:t>Leistungskondiktion</w:t>
      </w:r>
      <w:r>
        <w:rPr>
          <w:sz w:val="22"/>
        </w:rPr>
        <w:t xml:space="preserve"> (bewusste Vermögensgegenstandszuwendung ohne Rechtsgrund, </w:t>
      </w:r>
      <w:proofErr w:type="spellStart"/>
      <w:r>
        <w:rPr>
          <w:sz w:val="22"/>
        </w:rPr>
        <w:t>zB</w:t>
      </w:r>
      <w:proofErr w:type="spellEnd"/>
      <w:r>
        <w:rPr>
          <w:sz w:val="22"/>
        </w:rPr>
        <w:t xml:space="preserve"> Kontonummer)</w:t>
      </w:r>
    </w:p>
    <w:p w14:paraId="5493D8F1" w14:textId="76054D8B" w:rsidR="00184C23" w:rsidRDefault="00184C23" w:rsidP="00184C23">
      <w:pPr>
        <w:pStyle w:val="Listenabsatz"/>
        <w:numPr>
          <w:ilvl w:val="0"/>
          <w:numId w:val="25"/>
        </w:numPr>
        <w:rPr>
          <w:sz w:val="22"/>
        </w:rPr>
      </w:pPr>
      <w:r w:rsidRPr="000547DF">
        <w:rPr>
          <w:sz w:val="22"/>
          <w:u w:val="single"/>
        </w:rPr>
        <w:t>Verwendungsanspruch</w:t>
      </w:r>
      <w:r>
        <w:rPr>
          <w:sz w:val="22"/>
        </w:rPr>
        <w:t xml:space="preserve"> (Vorteilsziehung aus einer fremden Sache; </w:t>
      </w:r>
      <w:proofErr w:type="spellStart"/>
      <w:r>
        <w:rPr>
          <w:sz w:val="22"/>
        </w:rPr>
        <w:t>zB</w:t>
      </w:r>
      <w:proofErr w:type="spellEnd"/>
      <w:r>
        <w:rPr>
          <w:sz w:val="22"/>
        </w:rPr>
        <w:t xml:space="preserve"> genehmigungsloses Verwenden eines fremden KFZ)</w:t>
      </w:r>
    </w:p>
    <w:p w14:paraId="408219C5" w14:textId="77777777" w:rsidR="00E43486" w:rsidRDefault="00E43486" w:rsidP="00E43486">
      <w:pPr>
        <w:rPr>
          <w:sz w:val="22"/>
        </w:rPr>
      </w:pPr>
    </w:p>
    <w:p w14:paraId="32B5933E" w14:textId="40E05C15" w:rsidR="00E43486" w:rsidRDefault="00E43486" w:rsidP="00E43486">
      <w:pPr>
        <w:rPr>
          <w:b/>
          <w:sz w:val="22"/>
        </w:rPr>
      </w:pPr>
      <w:r>
        <w:rPr>
          <w:b/>
          <w:sz w:val="22"/>
        </w:rPr>
        <w:t>Geschäftsführung ohne Auftrag</w:t>
      </w:r>
    </w:p>
    <w:p w14:paraId="47EBEC98" w14:textId="0A4F5013" w:rsidR="00E43486" w:rsidRDefault="00E43486" w:rsidP="00E43486">
      <w:pPr>
        <w:rPr>
          <w:sz w:val="22"/>
        </w:rPr>
      </w:pPr>
      <w:r>
        <w:rPr>
          <w:sz w:val="22"/>
        </w:rPr>
        <w:t>Eigenmächtiges Handeln für einen anderen ohne bestehende vertragliche Vereinbarung.</w:t>
      </w:r>
    </w:p>
    <w:p w14:paraId="7A397BCD" w14:textId="18266126" w:rsidR="00E43486" w:rsidRDefault="00E43486" w:rsidP="00E43486">
      <w:pPr>
        <w:rPr>
          <w:sz w:val="22"/>
        </w:rPr>
      </w:pPr>
      <w:r>
        <w:rPr>
          <w:sz w:val="22"/>
        </w:rPr>
        <w:t>Arten:</w:t>
      </w:r>
    </w:p>
    <w:p w14:paraId="615896AB" w14:textId="3EB8B1FA" w:rsidR="00E43486" w:rsidRPr="000350C1" w:rsidRDefault="00E43486" w:rsidP="00E43486">
      <w:pPr>
        <w:pStyle w:val="Listenabsatz"/>
        <w:numPr>
          <w:ilvl w:val="0"/>
          <w:numId w:val="26"/>
        </w:numPr>
        <w:rPr>
          <w:sz w:val="22"/>
          <w:lang w:val="de-AT"/>
        </w:rPr>
      </w:pPr>
      <w:r w:rsidRPr="000547DF">
        <w:rPr>
          <w:sz w:val="22"/>
          <w:u w:val="single"/>
          <w:lang w:val="de-AT"/>
        </w:rPr>
        <w:t>Geschäftsführung im Notfall</w:t>
      </w:r>
      <w:r w:rsidR="00BC1A6D">
        <w:rPr>
          <w:sz w:val="22"/>
          <w:lang w:val="de-AT"/>
        </w:rPr>
        <w:t xml:space="preserve">: Wenn jemand versucht, den bevorstehenden Schaden eines anderen durch sein Tätigwerden abzuwenden, ohne die Zustimmung des Geschäftsherrn vorher einholen zu können. </w:t>
      </w:r>
      <w:r w:rsidR="00BC1A6D" w:rsidRPr="00BC1A6D">
        <w:rPr>
          <w:sz w:val="22"/>
          <w:lang w:val="de-AT"/>
        </w:rPr>
        <w:t>(Aufwandsersatzanspruch gebührt selbst dann, wenn notwendige/zweckmäßige Aufwendungen nicht zum Erfolg geführt haben)</w:t>
      </w:r>
    </w:p>
    <w:p w14:paraId="1E98FCFC" w14:textId="0A561FA7" w:rsidR="00E43486" w:rsidRPr="000350C1" w:rsidRDefault="00E43486" w:rsidP="00E43486">
      <w:pPr>
        <w:pStyle w:val="Listenabsatz"/>
        <w:numPr>
          <w:ilvl w:val="0"/>
          <w:numId w:val="26"/>
        </w:numPr>
        <w:rPr>
          <w:sz w:val="22"/>
          <w:lang w:val="de-AT"/>
        </w:rPr>
      </w:pPr>
      <w:r w:rsidRPr="000547DF">
        <w:rPr>
          <w:sz w:val="22"/>
          <w:u w:val="single"/>
          <w:lang w:val="de-AT"/>
        </w:rPr>
        <w:t>nützliche Geschäftsführung</w:t>
      </w:r>
      <w:r w:rsidR="00BC1A6D">
        <w:rPr>
          <w:sz w:val="22"/>
          <w:lang w:val="de-AT"/>
        </w:rPr>
        <w:t xml:space="preserve"> </w:t>
      </w:r>
      <w:r w:rsidRPr="00E43486">
        <w:rPr>
          <w:sz w:val="22"/>
          <w:lang w:val="de-AT"/>
        </w:rPr>
        <w:t>(Aufwandsersatzanspruch in Höhe des objektiv und subjektiv zu beurteilenden Handlungsvorteils)</w:t>
      </w:r>
    </w:p>
    <w:p w14:paraId="1FBFB242" w14:textId="723E6AF2" w:rsidR="000350C1" w:rsidRDefault="00E43486" w:rsidP="00E43486">
      <w:pPr>
        <w:pStyle w:val="Listenabsatz"/>
        <w:numPr>
          <w:ilvl w:val="0"/>
          <w:numId w:val="26"/>
        </w:numPr>
        <w:rPr>
          <w:sz w:val="22"/>
          <w:lang w:val="de-AT"/>
        </w:rPr>
      </w:pPr>
      <w:r w:rsidRPr="000547DF">
        <w:rPr>
          <w:sz w:val="22"/>
          <w:u w:val="single"/>
          <w:lang w:val="de-AT"/>
        </w:rPr>
        <w:t>unnütze Geschäftsführung</w:t>
      </w:r>
      <w:r w:rsidRPr="00E43486">
        <w:rPr>
          <w:sz w:val="22"/>
          <w:lang w:val="de-AT"/>
        </w:rPr>
        <w:t xml:space="preserve"> (Handlung führt zu keinem klaren/überwiegenden Vorteil </w:t>
      </w:r>
      <w:proofErr w:type="spellStart"/>
      <w:r w:rsidRPr="00E43486">
        <w:rPr>
          <w:sz w:val="22"/>
          <w:lang w:val="de-AT"/>
        </w:rPr>
        <w:t>bzw</w:t>
      </w:r>
      <w:proofErr w:type="spellEnd"/>
      <w:r w:rsidRPr="00E43486">
        <w:rPr>
          <w:sz w:val="22"/>
          <w:lang w:val="de-AT"/>
        </w:rPr>
        <w:t xml:space="preserve"> erfolgt gegen ausdrücklichen Willen: kein Aufwandsersatzanspruch)</w:t>
      </w:r>
    </w:p>
    <w:p w14:paraId="5F99B6D4" w14:textId="77777777" w:rsidR="000350C1" w:rsidRDefault="000350C1">
      <w:pPr>
        <w:rPr>
          <w:sz w:val="22"/>
          <w:lang w:val="de-AT"/>
        </w:rPr>
      </w:pPr>
      <w:r>
        <w:rPr>
          <w:sz w:val="22"/>
          <w:lang w:val="de-AT"/>
        </w:rPr>
        <w:br w:type="page"/>
      </w:r>
    </w:p>
    <w:p w14:paraId="6710472F" w14:textId="77777777" w:rsidR="000350C1" w:rsidRDefault="000350C1" w:rsidP="000350C1">
      <w:pPr>
        <w:rPr>
          <w:rFonts w:cstheme="minorHAnsi"/>
          <w:b/>
          <w:sz w:val="32"/>
          <w:szCs w:val="19"/>
        </w:rPr>
      </w:pPr>
      <w:r w:rsidRPr="00EC420E">
        <w:rPr>
          <w:rFonts w:cstheme="minorHAnsi"/>
          <w:b/>
          <w:sz w:val="32"/>
          <w:szCs w:val="19"/>
        </w:rPr>
        <w:lastRenderedPageBreak/>
        <w:t>6) Wichtige Vertragsarten im Überblick</w:t>
      </w:r>
    </w:p>
    <w:p w14:paraId="7687BB4D" w14:textId="77777777" w:rsidR="000350C1" w:rsidRPr="00EC420E" w:rsidRDefault="000350C1" w:rsidP="000350C1">
      <w:pPr>
        <w:rPr>
          <w:rFonts w:cstheme="minorHAnsi"/>
          <w:b/>
          <w:szCs w:val="19"/>
        </w:rPr>
      </w:pPr>
      <w:r>
        <w:rPr>
          <w:rFonts w:cstheme="minorHAnsi"/>
          <w:b/>
          <w:szCs w:val="19"/>
        </w:rPr>
        <w:t>a) Grundsätzliches</w:t>
      </w:r>
    </w:p>
    <w:p w14:paraId="50296205" w14:textId="77777777" w:rsidR="000350C1" w:rsidRPr="008E3602" w:rsidRDefault="000350C1" w:rsidP="000350C1">
      <w:pPr>
        <w:autoSpaceDE w:val="0"/>
        <w:autoSpaceDN w:val="0"/>
        <w:adjustRightInd w:val="0"/>
        <w:rPr>
          <w:rFonts w:cstheme="minorHAnsi"/>
          <w:szCs w:val="19"/>
        </w:rPr>
      </w:pPr>
      <w:r w:rsidRPr="008E3602">
        <w:rPr>
          <w:rFonts w:cstheme="minorHAnsi"/>
          <w:szCs w:val="19"/>
        </w:rPr>
        <w:t xml:space="preserve">Die durch Willensübereinstimmung geschlossenen Verträge werden unter dem Begriff der </w:t>
      </w:r>
      <w:proofErr w:type="spellStart"/>
      <w:r w:rsidRPr="008E3602">
        <w:rPr>
          <w:rFonts w:cstheme="minorHAnsi"/>
          <w:b/>
          <w:szCs w:val="19"/>
        </w:rPr>
        <w:t>K</w:t>
      </w:r>
      <w:r w:rsidRPr="008E3602">
        <w:rPr>
          <w:rFonts w:cstheme="minorHAnsi"/>
          <w:b/>
          <w:bCs/>
          <w:szCs w:val="20"/>
        </w:rPr>
        <w:t>onsensualverträge</w:t>
      </w:r>
      <w:proofErr w:type="spellEnd"/>
      <w:r w:rsidRPr="008E3602">
        <w:rPr>
          <w:rFonts w:cstheme="minorHAnsi"/>
          <w:b/>
          <w:bCs/>
          <w:szCs w:val="20"/>
        </w:rPr>
        <w:t xml:space="preserve"> </w:t>
      </w:r>
      <w:r w:rsidRPr="008E3602">
        <w:rPr>
          <w:rFonts w:cstheme="minorHAnsi"/>
          <w:szCs w:val="19"/>
        </w:rPr>
        <w:t>zusammengefasst.</w:t>
      </w:r>
    </w:p>
    <w:p w14:paraId="5EA24D21" w14:textId="77777777" w:rsidR="000350C1" w:rsidRPr="008E3602" w:rsidRDefault="000350C1" w:rsidP="000350C1">
      <w:pPr>
        <w:autoSpaceDE w:val="0"/>
        <w:autoSpaceDN w:val="0"/>
        <w:adjustRightInd w:val="0"/>
        <w:rPr>
          <w:rFonts w:cstheme="minorHAnsi"/>
          <w:b/>
          <w:szCs w:val="19"/>
        </w:rPr>
      </w:pPr>
      <w:r w:rsidRPr="008E3602">
        <w:rPr>
          <w:rFonts w:cstheme="minorHAnsi"/>
          <w:szCs w:val="19"/>
        </w:rPr>
        <w:t xml:space="preserve">Wenn neben </w:t>
      </w:r>
      <w:proofErr w:type="spellStart"/>
      <w:r w:rsidRPr="008E3602">
        <w:rPr>
          <w:rFonts w:cstheme="minorHAnsi"/>
          <w:szCs w:val="19"/>
        </w:rPr>
        <w:t>Konsensualvertrag</w:t>
      </w:r>
      <w:proofErr w:type="spellEnd"/>
      <w:r w:rsidRPr="008E3602">
        <w:rPr>
          <w:rFonts w:cstheme="minorHAnsi"/>
          <w:szCs w:val="19"/>
        </w:rPr>
        <w:t xml:space="preserve"> auch eine faktische Leistung(Übergabe einer Leihsache) notwendig, bezeichnet man dies als </w:t>
      </w:r>
      <w:r w:rsidRPr="008E3602">
        <w:rPr>
          <w:rFonts w:cstheme="minorHAnsi"/>
          <w:b/>
          <w:szCs w:val="19"/>
        </w:rPr>
        <w:t>Realverträge.</w:t>
      </w:r>
    </w:p>
    <w:p w14:paraId="1375D9BC" w14:textId="77777777" w:rsidR="000350C1" w:rsidRPr="008E3602" w:rsidRDefault="000350C1" w:rsidP="000350C1">
      <w:pPr>
        <w:autoSpaceDE w:val="0"/>
        <w:autoSpaceDN w:val="0"/>
        <w:adjustRightInd w:val="0"/>
        <w:rPr>
          <w:rFonts w:cstheme="minorHAnsi"/>
          <w:b/>
        </w:rPr>
      </w:pPr>
      <w:r w:rsidRPr="008E3602">
        <w:rPr>
          <w:rFonts w:cstheme="minorHAnsi"/>
          <w:b/>
          <w:szCs w:val="19"/>
        </w:rPr>
        <w:t xml:space="preserve">Inhaltsfreiheit: </w:t>
      </w:r>
      <w:r w:rsidRPr="008E3602">
        <w:rPr>
          <w:rFonts w:cstheme="minorHAnsi"/>
          <w:szCs w:val="19"/>
        </w:rPr>
        <w:t>Vertragsparteien können innerhalb der gesetzlichen Grenzen vertragliche Vereinbarungen nach freiem Belieben abschließen.  Gesetzgeber hat die im praktischen Leb</w:t>
      </w:r>
      <w:r w:rsidRPr="008E3602">
        <w:rPr>
          <w:rFonts w:cstheme="minorHAnsi"/>
        </w:rPr>
        <w:t>en wichtigsten Vertragstypen detailliert geregelt(</w:t>
      </w:r>
      <w:r w:rsidRPr="008E3602">
        <w:rPr>
          <w:rFonts w:cstheme="minorHAnsi"/>
          <w:b/>
        </w:rPr>
        <w:t>meistens dispositive Normen).</w:t>
      </w:r>
    </w:p>
    <w:p w14:paraId="2B2EC69B" w14:textId="77777777" w:rsidR="000350C1" w:rsidRPr="008E3602" w:rsidRDefault="000350C1" w:rsidP="000350C1">
      <w:pPr>
        <w:autoSpaceDE w:val="0"/>
        <w:autoSpaceDN w:val="0"/>
        <w:adjustRightInd w:val="0"/>
        <w:rPr>
          <w:rFonts w:cstheme="minorHAnsi"/>
          <w:bCs/>
        </w:rPr>
      </w:pPr>
      <w:r w:rsidRPr="008E3602">
        <w:rPr>
          <w:rFonts w:cstheme="minorHAnsi"/>
          <w:b/>
          <w:bCs/>
        </w:rPr>
        <w:t>Gesetzlich geregelte Vertragstypen:</w:t>
      </w:r>
      <w:r w:rsidRPr="008E3602">
        <w:rPr>
          <w:rFonts w:cstheme="minorHAnsi"/>
          <w:bCs/>
        </w:rPr>
        <w:t xml:space="preserve"> Gebrauchsüberlassungs-, Veräußerungs-, Gesellschafts-, Dienstleistungs-, Sicherungs-, Glücksverträge.</w:t>
      </w:r>
    </w:p>
    <w:p w14:paraId="3C8602D3" w14:textId="77777777" w:rsidR="000350C1" w:rsidRPr="008E3602" w:rsidRDefault="000350C1" w:rsidP="000350C1">
      <w:pPr>
        <w:autoSpaceDE w:val="0"/>
        <w:autoSpaceDN w:val="0"/>
        <w:adjustRightInd w:val="0"/>
        <w:rPr>
          <w:rFonts w:cstheme="minorHAnsi"/>
          <w:bCs/>
        </w:rPr>
      </w:pPr>
    </w:p>
    <w:p w14:paraId="7C271C4F" w14:textId="77777777" w:rsidR="000350C1" w:rsidRPr="008E3602" w:rsidRDefault="000350C1" w:rsidP="000350C1">
      <w:pPr>
        <w:autoSpaceDE w:val="0"/>
        <w:autoSpaceDN w:val="0"/>
        <w:adjustRightInd w:val="0"/>
        <w:rPr>
          <w:rFonts w:cstheme="minorHAnsi"/>
          <w:bCs/>
        </w:rPr>
      </w:pPr>
      <w:r w:rsidRPr="008E3602">
        <w:rPr>
          <w:rFonts w:cstheme="minorHAnsi"/>
          <w:b/>
          <w:bCs/>
        </w:rPr>
        <w:t>Vorvertrag</w:t>
      </w:r>
      <w:r w:rsidRPr="008E3602">
        <w:rPr>
          <w:rFonts w:cstheme="minorHAnsi"/>
          <w:bCs/>
        </w:rPr>
        <w:t xml:space="preserve">: Wenn Hauptvertrag nicht abgeschlossen werden kann, kann auf </w:t>
      </w:r>
      <w:r w:rsidRPr="008E3602">
        <w:rPr>
          <w:rFonts w:cstheme="minorHAnsi"/>
          <w:b/>
          <w:bCs/>
        </w:rPr>
        <w:t>Vorvertrag</w:t>
      </w:r>
      <w:r w:rsidRPr="008E3602">
        <w:rPr>
          <w:rFonts w:cstheme="minorHAnsi"/>
          <w:bCs/>
        </w:rPr>
        <w:t xml:space="preserve"> zurückgegriffen werden. In diesem verpflichten sich die Parteien zu einem Hauptvertrag.</w:t>
      </w:r>
    </w:p>
    <w:p w14:paraId="037603BB" w14:textId="77777777" w:rsidR="000350C1" w:rsidRPr="008E3602" w:rsidRDefault="000350C1" w:rsidP="000350C1">
      <w:pPr>
        <w:autoSpaceDE w:val="0"/>
        <w:autoSpaceDN w:val="0"/>
        <w:adjustRightInd w:val="0"/>
        <w:rPr>
          <w:rFonts w:cstheme="minorHAnsi"/>
        </w:rPr>
      </w:pPr>
      <w:r w:rsidRPr="008E3602">
        <w:rPr>
          <w:rFonts w:cstheme="minorHAnsi"/>
        </w:rPr>
        <w:t xml:space="preserve">Damit Vorvertrag gültig ist, müssen </w:t>
      </w:r>
      <w:r w:rsidRPr="008E3602">
        <w:rPr>
          <w:rFonts w:cstheme="minorHAnsi"/>
          <w:b/>
          <w:bCs/>
        </w:rPr>
        <w:t xml:space="preserve">Mindestbestandteile des in Aussicht genommenen Vertragstypus </w:t>
      </w:r>
      <w:r w:rsidRPr="008E3602">
        <w:rPr>
          <w:rFonts w:cstheme="minorHAnsi"/>
        </w:rPr>
        <w:t xml:space="preserve">vorhanden und der </w:t>
      </w:r>
      <w:r w:rsidRPr="008E3602">
        <w:rPr>
          <w:rFonts w:cstheme="minorHAnsi"/>
          <w:b/>
          <w:bCs/>
        </w:rPr>
        <w:t xml:space="preserve">Abschlusszeitpunkt des Hauptvertrages </w:t>
      </w:r>
      <w:r w:rsidRPr="008E3602">
        <w:rPr>
          <w:rFonts w:cstheme="minorHAnsi"/>
        </w:rPr>
        <w:t>festgelegt</w:t>
      </w:r>
    </w:p>
    <w:p w14:paraId="6179C851" w14:textId="77777777" w:rsidR="000350C1" w:rsidRDefault="000350C1" w:rsidP="000350C1">
      <w:pPr>
        <w:autoSpaceDE w:val="0"/>
        <w:autoSpaceDN w:val="0"/>
        <w:adjustRightInd w:val="0"/>
        <w:rPr>
          <w:rFonts w:cstheme="minorHAnsi"/>
          <w:b/>
          <w:bCs/>
        </w:rPr>
      </w:pPr>
      <w:r w:rsidRPr="008E3602">
        <w:rPr>
          <w:rFonts w:cstheme="minorHAnsi"/>
        </w:rPr>
        <w:t>sein</w:t>
      </w:r>
      <w:proofErr w:type="gramStart"/>
      <w:r w:rsidRPr="008E3602">
        <w:rPr>
          <w:rFonts w:cstheme="minorHAnsi"/>
        </w:rPr>
        <w:t xml:space="preserve">( </w:t>
      </w:r>
      <w:proofErr w:type="spellStart"/>
      <w:r w:rsidRPr="008E3602">
        <w:rPr>
          <w:rFonts w:cstheme="minorHAnsi"/>
        </w:rPr>
        <w:t>Gem</w:t>
      </w:r>
      <w:proofErr w:type="spellEnd"/>
      <w:proofErr w:type="gramEnd"/>
      <w:r w:rsidRPr="008E3602">
        <w:rPr>
          <w:rFonts w:cstheme="minorHAnsi"/>
        </w:rPr>
        <w:t xml:space="preserve"> § 936 ABGB </w:t>
      </w:r>
      <w:r w:rsidRPr="008E3602">
        <w:rPr>
          <w:rFonts w:cstheme="minorHAnsi"/>
          <w:b/>
          <w:bCs/>
        </w:rPr>
        <w:t>innerhalb eines Jahres).</w:t>
      </w:r>
    </w:p>
    <w:p w14:paraId="1806ABC9" w14:textId="77777777" w:rsidR="000350C1" w:rsidRDefault="000350C1" w:rsidP="000350C1">
      <w:pPr>
        <w:autoSpaceDE w:val="0"/>
        <w:autoSpaceDN w:val="0"/>
        <w:adjustRightInd w:val="0"/>
        <w:rPr>
          <w:rFonts w:cstheme="minorHAnsi"/>
          <w:bCs/>
        </w:rPr>
      </w:pPr>
      <w:r>
        <w:rPr>
          <w:rFonts w:cstheme="minorHAnsi"/>
          <w:bCs/>
        </w:rPr>
        <w:t xml:space="preserve">In den Hauptvertrag können auch </w:t>
      </w:r>
      <w:r w:rsidRPr="006061C6">
        <w:rPr>
          <w:rFonts w:cstheme="minorHAnsi"/>
          <w:b/>
          <w:bCs/>
        </w:rPr>
        <w:t xml:space="preserve">Vertragsbestandteile </w:t>
      </w:r>
      <w:r>
        <w:rPr>
          <w:rFonts w:cstheme="minorHAnsi"/>
          <w:bCs/>
        </w:rPr>
        <w:t xml:space="preserve">aufgenommen werden(Angeld, Reugeld, Vertragsstrafe, Vereinbarung eines </w:t>
      </w:r>
      <w:proofErr w:type="spellStart"/>
      <w:r>
        <w:rPr>
          <w:rFonts w:cstheme="minorHAnsi"/>
          <w:bCs/>
        </w:rPr>
        <w:t>Terminsverlusts</w:t>
      </w:r>
      <w:proofErr w:type="spellEnd"/>
      <w:r>
        <w:rPr>
          <w:rFonts w:cstheme="minorHAnsi"/>
          <w:bCs/>
        </w:rPr>
        <w:t>).</w:t>
      </w:r>
    </w:p>
    <w:p w14:paraId="52F9081F" w14:textId="77777777" w:rsidR="000350C1" w:rsidRDefault="000350C1" w:rsidP="000350C1">
      <w:pPr>
        <w:autoSpaceDE w:val="0"/>
        <w:autoSpaceDN w:val="0"/>
        <w:adjustRightInd w:val="0"/>
        <w:rPr>
          <w:rFonts w:cstheme="minorHAnsi"/>
          <w:bCs/>
        </w:rPr>
      </w:pPr>
      <w:r w:rsidRPr="007229F7">
        <w:rPr>
          <w:rFonts w:cstheme="minorHAnsi"/>
          <w:b/>
          <w:bCs/>
        </w:rPr>
        <w:t>Angeld</w:t>
      </w:r>
      <w:r>
        <w:rPr>
          <w:rFonts w:cstheme="minorHAnsi"/>
          <w:bCs/>
        </w:rPr>
        <w:t>: wird bei Vertragsabschluss übergeben. Wenn der „Angeld-Geber“ den Vertrag bricht v</w:t>
      </w:r>
      <w:r w:rsidRPr="007229F7">
        <w:rPr>
          <w:rFonts w:cstheme="minorHAnsi"/>
          <w:b/>
          <w:bCs/>
        </w:rPr>
        <w:t>erliert er das Angeld</w:t>
      </w:r>
      <w:r>
        <w:rPr>
          <w:rFonts w:cstheme="minorHAnsi"/>
          <w:bCs/>
        </w:rPr>
        <w:t>, wenn „Angeld-Annehmer“ den Vertrag bricht muss er die</w:t>
      </w:r>
      <w:r w:rsidRPr="007229F7">
        <w:rPr>
          <w:rFonts w:cstheme="minorHAnsi"/>
          <w:b/>
          <w:bCs/>
        </w:rPr>
        <w:t xml:space="preserve"> doppelte Summe</w:t>
      </w:r>
      <w:r>
        <w:rPr>
          <w:rFonts w:cstheme="minorHAnsi"/>
          <w:bCs/>
        </w:rPr>
        <w:t xml:space="preserve"> zurückzahlen. </w:t>
      </w:r>
      <w:r w:rsidRPr="007229F7">
        <w:rPr>
          <w:rFonts w:cstheme="minorHAnsi"/>
          <w:b/>
          <w:bCs/>
        </w:rPr>
        <w:t xml:space="preserve">Anzahlung eines Kaufpreises </w:t>
      </w:r>
      <w:r>
        <w:rPr>
          <w:rFonts w:cstheme="minorHAnsi"/>
          <w:bCs/>
        </w:rPr>
        <w:t>gilt nicht als Angeld.</w:t>
      </w:r>
    </w:p>
    <w:p w14:paraId="36B97FC1" w14:textId="77777777" w:rsidR="000350C1" w:rsidRDefault="000350C1" w:rsidP="000350C1">
      <w:pPr>
        <w:autoSpaceDE w:val="0"/>
        <w:autoSpaceDN w:val="0"/>
        <w:adjustRightInd w:val="0"/>
        <w:rPr>
          <w:rFonts w:cstheme="minorHAnsi"/>
          <w:bCs/>
        </w:rPr>
      </w:pPr>
      <w:r w:rsidRPr="00EC420E">
        <w:rPr>
          <w:rFonts w:cstheme="minorHAnsi"/>
          <w:b/>
          <w:bCs/>
        </w:rPr>
        <w:t>Reugeld</w:t>
      </w:r>
      <w:r>
        <w:rPr>
          <w:rFonts w:cstheme="minorHAnsi"/>
          <w:bCs/>
        </w:rPr>
        <w:t xml:space="preserve">: im Falle der </w:t>
      </w:r>
      <w:r w:rsidRPr="00EC420E">
        <w:rPr>
          <w:rFonts w:cstheme="minorHAnsi"/>
          <w:b/>
          <w:bCs/>
        </w:rPr>
        <w:t>Ausübung</w:t>
      </w:r>
      <w:r>
        <w:rPr>
          <w:rFonts w:cstheme="minorHAnsi"/>
          <w:bCs/>
        </w:rPr>
        <w:t xml:space="preserve"> eines </w:t>
      </w:r>
      <w:r w:rsidRPr="00EC420E">
        <w:rPr>
          <w:rFonts w:cstheme="minorHAnsi"/>
          <w:b/>
          <w:bCs/>
        </w:rPr>
        <w:t>vereinbarten Rücktrittsrechts</w:t>
      </w:r>
      <w:r>
        <w:rPr>
          <w:rFonts w:cstheme="minorHAnsi"/>
          <w:bCs/>
        </w:rPr>
        <w:t xml:space="preserve">, auch als </w:t>
      </w:r>
      <w:r w:rsidRPr="00EC420E">
        <w:rPr>
          <w:rFonts w:cstheme="minorHAnsi"/>
          <w:b/>
          <w:bCs/>
        </w:rPr>
        <w:t>Stornogebühr</w:t>
      </w:r>
      <w:r>
        <w:rPr>
          <w:rFonts w:cstheme="minorHAnsi"/>
          <w:bCs/>
        </w:rPr>
        <w:t xml:space="preserve"> bezeichnet.</w:t>
      </w:r>
    </w:p>
    <w:p w14:paraId="0566D793" w14:textId="77777777" w:rsidR="000350C1" w:rsidRDefault="000350C1" w:rsidP="000350C1">
      <w:pPr>
        <w:autoSpaceDE w:val="0"/>
        <w:autoSpaceDN w:val="0"/>
        <w:adjustRightInd w:val="0"/>
        <w:rPr>
          <w:rFonts w:cstheme="minorHAnsi"/>
          <w:bCs/>
        </w:rPr>
      </w:pPr>
      <w:r>
        <w:rPr>
          <w:rFonts w:cstheme="minorHAnsi"/>
          <w:bCs/>
        </w:rPr>
        <w:t xml:space="preserve">Von Verbraucher versprochene Angeld und Reugeld unterliegt </w:t>
      </w:r>
      <w:r w:rsidRPr="00EC420E">
        <w:rPr>
          <w:rFonts w:cstheme="minorHAnsi"/>
          <w:b/>
          <w:bCs/>
        </w:rPr>
        <w:t>richterlichen Mäßigungsrecht.</w:t>
      </w:r>
      <w:r>
        <w:rPr>
          <w:rFonts w:cstheme="minorHAnsi"/>
          <w:bCs/>
        </w:rPr>
        <w:t xml:space="preserve"> </w:t>
      </w:r>
    </w:p>
    <w:p w14:paraId="5568C851" w14:textId="77777777" w:rsidR="000350C1" w:rsidRDefault="000350C1" w:rsidP="000350C1">
      <w:pPr>
        <w:autoSpaceDE w:val="0"/>
        <w:autoSpaceDN w:val="0"/>
        <w:adjustRightInd w:val="0"/>
        <w:rPr>
          <w:rFonts w:cstheme="minorHAnsi"/>
          <w:bCs/>
        </w:rPr>
      </w:pPr>
      <w:r>
        <w:rPr>
          <w:rFonts w:cstheme="minorHAnsi"/>
          <w:bCs/>
        </w:rPr>
        <w:t xml:space="preserve">Durch eine </w:t>
      </w:r>
      <w:r w:rsidRPr="00EC420E">
        <w:rPr>
          <w:rFonts w:cstheme="minorHAnsi"/>
          <w:b/>
          <w:bCs/>
        </w:rPr>
        <w:t>Vertragsstrafe</w:t>
      </w:r>
      <w:r>
        <w:rPr>
          <w:rFonts w:cstheme="minorHAnsi"/>
          <w:bCs/>
        </w:rPr>
        <w:t xml:space="preserve"> verpflichtet sich der Schuldner dazu(bei Vertragsbruch) eine Geldsumme zu bezahlen -&gt; </w:t>
      </w:r>
      <w:r w:rsidRPr="00EC420E">
        <w:rPr>
          <w:rFonts w:cstheme="minorHAnsi"/>
          <w:b/>
          <w:bCs/>
        </w:rPr>
        <w:t>pauschalierter Schadensersatz.</w:t>
      </w:r>
      <w:r>
        <w:rPr>
          <w:rFonts w:cstheme="minorHAnsi"/>
          <w:b/>
          <w:bCs/>
        </w:rPr>
        <w:t xml:space="preserve"> </w:t>
      </w:r>
      <w:r>
        <w:rPr>
          <w:rFonts w:cstheme="minorHAnsi"/>
          <w:bCs/>
        </w:rPr>
        <w:t>Ist die Vertragsstrafe gegenüber dem Schaden übermäßig, besteht</w:t>
      </w:r>
      <w:r w:rsidRPr="00EC420E">
        <w:rPr>
          <w:rFonts w:cstheme="minorHAnsi"/>
          <w:b/>
          <w:bCs/>
        </w:rPr>
        <w:t xml:space="preserve"> richterliches Mäßigungsrecht.</w:t>
      </w:r>
      <w:r>
        <w:rPr>
          <w:rFonts w:cstheme="minorHAnsi"/>
          <w:bCs/>
        </w:rPr>
        <w:t xml:space="preserve"> Im umgekehrten Fall kann </w:t>
      </w:r>
      <w:r w:rsidRPr="00EC420E">
        <w:rPr>
          <w:rFonts w:cstheme="minorHAnsi"/>
          <w:b/>
          <w:bCs/>
        </w:rPr>
        <w:t>übersteigender Schaden</w:t>
      </w:r>
      <w:r>
        <w:rPr>
          <w:rFonts w:cstheme="minorHAnsi"/>
          <w:bCs/>
        </w:rPr>
        <w:t xml:space="preserve"> geltend gemacht werden.</w:t>
      </w:r>
    </w:p>
    <w:p w14:paraId="2FD9A1D2" w14:textId="77777777" w:rsidR="000350C1" w:rsidRDefault="000350C1" w:rsidP="000350C1">
      <w:pPr>
        <w:autoSpaceDE w:val="0"/>
        <w:autoSpaceDN w:val="0"/>
        <w:adjustRightInd w:val="0"/>
        <w:rPr>
          <w:rFonts w:cstheme="minorHAnsi"/>
          <w:bCs/>
        </w:rPr>
      </w:pPr>
      <w:proofErr w:type="spellStart"/>
      <w:r w:rsidRPr="00EC420E">
        <w:rPr>
          <w:rFonts w:cstheme="minorHAnsi"/>
          <w:b/>
          <w:bCs/>
        </w:rPr>
        <w:t>Terminsverlust</w:t>
      </w:r>
      <w:proofErr w:type="spellEnd"/>
      <w:r>
        <w:rPr>
          <w:rFonts w:cstheme="minorHAnsi"/>
          <w:bCs/>
        </w:rPr>
        <w:t>: Bei Ratengeschäften oft vereinbart:  Wenn Schuldner eine oder mehrere Ratenzahlungen auslässt können die restlichen Raten auf einmal eingefordert werden.</w:t>
      </w:r>
    </w:p>
    <w:p w14:paraId="4B21B953" w14:textId="77777777" w:rsidR="000350C1" w:rsidRPr="00435FC1" w:rsidRDefault="000350C1" w:rsidP="000350C1">
      <w:pPr>
        <w:autoSpaceDE w:val="0"/>
        <w:autoSpaceDN w:val="0"/>
        <w:adjustRightInd w:val="0"/>
        <w:rPr>
          <w:rFonts w:cstheme="minorHAnsi"/>
          <w:b/>
          <w:bCs/>
        </w:rPr>
      </w:pPr>
      <w:r w:rsidRPr="00435FC1">
        <w:rPr>
          <w:rFonts w:cstheme="minorHAnsi"/>
          <w:b/>
          <w:bCs/>
        </w:rPr>
        <w:t>Verletzung vo</w:t>
      </w:r>
      <w:r>
        <w:rPr>
          <w:rFonts w:cstheme="minorHAnsi"/>
          <w:b/>
          <w:bCs/>
        </w:rPr>
        <w:t xml:space="preserve">rvertraglicher Pflichten -&gt; </w:t>
      </w:r>
      <w:r w:rsidRPr="00435FC1">
        <w:rPr>
          <w:rFonts w:cstheme="minorHAnsi"/>
          <w:b/>
          <w:bCs/>
        </w:rPr>
        <w:t xml:space="preserve"> Schadenersatz</w:t>
      </w:r>
    </w:p>
    <w:p w14:paraId="67CF7C4B" w14:textId="77777777" w:rsidR="000350C1" w:rsidRDefault="000350C1" w:rsidP="000350C1">
      <w:pPr>
        <w:autoSpaceDE w:val="0"/>
        <w:autoSpaceDN w:val="0"/>
        <w:adjustRightInd w:val="0"/>
        <w:rPr>
          <w:rFonts w:cstheme="minorHAnsi"/>
          <w:bCs/>
        </w:rPr>
      </w:pPr>
    </w:p>
    <w:p w14:paraId="1DE02C9A" w14:textId="77777777" w:rsidR="000350C1" w:rsidRDefault="000350C1" w:rsidP="000350C1">
      <w:pPr>
        <w:autoSpaceDE w:val="0"/>
        <w:autoSpaceDN w:val="0"/>
        <w:adjustRightInd w:val="0"/>
        <w:rPr>
          <w:rFonts w:cstheme="minorHAnsi"/>
          <w:bCs/>
        </w:rPr>
      </w:pPr>
    </w:p>
    <w:p w14:paraId="3C1BE43D" w14:textId="77777777" w:rsidR="000350C1" w:rsidRPr="00EC420E" w:rsidRDefault="000350C1" w:rsidP="000350C1">
      <w:pPr>
        <w:rPr>
          <w:rFonts w:cstheme="minorHAnsi"/>
          <w:b/>
          <w:szCs w:val="19"/>
        </w:rPr>
      </w:pPr>
      <w:r>
        <w:rPr>
          <w:rFonts w:cstheme="minorHAnsi"/>
          <w:b/>
          <w:szCs w:val="19"/>
        </w:rPr>
        <w:t xml:space="preserve">b) </w:t>
      </w:r>
      <w:r w:rsidRPr="00EC420E">
        <w:rPr>
          <w:rFonts w:cstheme="minorHAnsi"/>
          <w:b/>
          <w:szCs w:val="19"/>
        </w:rPr>
        <w:t>Gebrauchsüberlassungsverträge</w:t>
      </w:r>
    </w:p>
    <w:p w14:paraId="150FDF44" w14:textId="77777777" w:rsidR="000350C1" w:rsidRDefault="000350C1" w:rsidP="000350C1">
      <w:pPr>
        <w:autoSpaceDE w:val="0"/>
        <w:autoSpaceDN w:val="0"/>
        <w:adjustRightInd w:val="0"/>
        <w:rPr>
          <w:rFonts w:cstheme="minorHAnsi"/>
          <w:bCs/>
        </w:rPr>
      </w:pPr>
      <w:r>
        <w:rPr>
          <w:rFonts w:cstheme="minorHAnsi"/>
          <w:bCs/>
        </w:rPr>
        <w:t>Hier wird jemandem die Nutzung einer Sache ermöglicht ohne dass das Eigentum der zum Gebrauch überlassenen Sache übertragen wird.</w:t>
      </w:r>
    </w:p>
    <w:p w14:paraId="1CF4E4C9" w14:textId="77777777" w:rsidR="000350C1" w:rsidRDefault="000350C1" w:rsidP="000350C1">
      <w:pPr>
        <w:autoSpaceDE w:val="0"/>
        <w:autoSpaceDN w:val="0"/>
        <w:adjustRightInd w:val="0"/>
        <w:rPr>
          <w:rFonts w:cstheme="minorHAnsi"/>
          <w:bCs/>
        </w:rPr>
      </w:pPr>
      <w:r>
        <w:rPr>
          <w:rFonts w:cstheme="minorHAnsi"/>
          <w:bCs/>
        </w:rPr>
        <w:t>-</w:t>
      </w:r>
      <w:r w:rsidRPr="00927B83">
        <w:rPr>
          <w:rFonts w:cstheme="minorHAnsi"/>
          <w:b/>
          <w:bCs/>
        </w:rPr>
        <w:t>Bestandverträge</w:t>
      </w:r>
    </w:p>
    <w:p w14:paraId="79F9A585" w14:textId="77777777" w:rsidR="000350C1" w:rsidRDefault="000350C1" w:rsidP="000350C1">
      <w:pPr>
        <w:autoSpaceDE w:val="0"/>
        <w:autoSpaceDN w:val="0"/>
        <w:adjustRightInd w:val="0"/>
        <w:rPr>
          <w:rFonts w:cstheme="minorHAnsi"/>
          <w:bCs/>
        </w:rPr>
      </w:pPr>
      <w:r>
        <w:rPr>
          <w:rFonts w:cstheme="minorHAnsi"/>
          <w:bCs/>
        </w:rPr>
        <w:t xml:space="preserve">Vertrag über den Gebrauch einer </w:t>
      </w:r>
      <w:proofErr w:type="spellStart"/>
      <w:r>
        <w:rPr>
          <w:rFonts w:cstheme="minorHAnsi"/>
          <w:bCs/>
        </w:rPr>
        <w:t>unverbrauchbaren</w:t>
      </w:r>
      <w:proofErr w:type="spellEnd"/>
      <w:r>
        <w:rPr>
          <w:rFonts w:cstheme="minorHAnsi"/>
          <w:bCs/>
        </w:rPr>
        <w:t xml:space="preserve"> Sache auf gewisse Zeit gegen bestimmten Preis </w:t>
      </w:r>
    </w:p>
    <w:p w14:paraId="794FC97D" w14:textId="77777777" w:rsidR="000350C1" w:rsidRDefault="000350C1" w:rsidP="000350C1">
      <w:pPr>
        <w:autoSpaceDE w:val="0"/>
        <w:autoSpaceDN w:val="0"/>
        <w:adjustRightInd w:val="0"/>
        <w:rPr>
          <w:rFonts w:cstheme="minorHAnsi"/>
          <w:b/>
          <w:bCs/>
        </w:rPr>
      </w:pPr>
      <w:r w:rsidRPr="00927B83">
        <w:rPr>
          <w:rFonts w:cstheme="minorHAnsi"/>
          <w:b/>
          <w:bCs/>
        </w:rPr>
        <w:t>-&gt; Miete, Pacht</w:t>
      </w:r>
    </w:p>
    <w:p w14:paraId="04F1A917" w14:textId="77777777" w:rsidR="000350C1" w:rsidRDefault="000350C1" w:rsidP="000350C1">
      <w:pPr>
        <w:autoSpaceDE w:val="0"/>
        <w:autoSpaceDN w:val="0"/>
        <w:adjustRightInd w:val="0"/>
        <w:rPr>
          <w:rFonts w:cstheme="minorHAnsi"/>
          <w:b/>
          <w:bCs/>
        </w:rPr>
      </w:pPr>
    </w:p>
    <w:p w14:paraId="45F08164" w14:textId="77777777" w:rsidR="000350C1" w:rsidRDefault="000350C1" w:rsidP="000350C1">
      <w:pPr>
        <w:autoSpaceDE w:val="0"/>
        <w:autoSpaceDN w:val="0"/>
        <w:adjustRightInd w:val="0"/>
        <w:rPr>
          <w:rFonts w:cstheme="minorHAnsi"/>
          <w:bCs/>
        </w:rPr>
      </w:pPr>
      <w:r>
        <w:rPr>
          <w:rFonts w:cstheme="minorHAnsi"/>
          <w:b/>
          <w:bCs/>
        </w:rPr>
        <w:t>Miete</w:t>
      </w:r>
    </w:p>
    <w:p w14:paraId="36A0AF59" w14:textId="77777777" w:rsidR="000350C1" w:rsidRDefault="000350C1" w:rsidP="000350C1">
      <w:pPr>
        <w:autoSpaceDE w:val="0"/>
        <w:autoSpaceDN w:val="0"/>
        <w:adjustRightInd w:val="0"/>
        <w:rPr>
          <w:rFonts w:cstheme="minorHAnsi"/>
          <w:bCs/>
        </w:rPr>
      </w:pPr>
      <w:r>
        <w:rPr>
          <w:rFonts w:cstheme="minorHAnsi"/>
          <w:bCs/>
        </w:rPr>
        <w:t>Durch einen Mietvertrag wird eine</w:t>
      </w:r>
      <w:r w:rsidRPr="00927B83">
        <w:rPr>
          <w:rFonts w:cstheme="minorHAnsi"/>
          <w:b/>
          <w:bCs/>
        </w:rPr>
        <w:t xml:space="preserve"> bestimmte Sache eine bestimmte Zeit </w:t>
      </w:r>
      <w:r>
        <w:rPr>
          <w:rFonts w:cstheme="minorHAnsi"/>
          <w:bCs/>
        </w:rPr>
        <w:t>zum Gebrauch überlassen.</w:t>
      </w:r>
    </w:p>
    <w:p w14:paraId="4D73B0E3" w14:textId="77777777" w:rsidR="000350C1" w:rsidRDefault="000350C1" w:rsidP="000350C1">
      <w:pPr>
        <w:autoSpaceDE w:val="0"/>
        <w:autoSpaceDN w:val="0"/>
        <w:adjustRightInd w:val="0"/>
        <w:rPr>
          <w:rFonts w:cstheme="minorHAnsi"/>
          <w:bCs/>
        </w:rPr>
      </w:pPr>
      <w:r w:rsidRPr="00927B83">
        <w:rPr>
          <w:rFonts w:cstheme="minorHAnsi"/>
          <w:b/>
          <w:bCs/>
        </w:rPr>
        <w:lastRenderedPageBreak/>
        <w:t>Mietrechtgesetz</w:t>
      </w:r>
      <w:r>
        <w:rPr>
          <w:rFonts w:cstheme="minorHAnsi"/>
          <w:b/>
          <w:bCs/>
        </w:rPr>
        <w:t>(MRG)</w:t>
      </w:r>
      <w:r w:rsidRPr="00927B83">
        <w:rPr>
          <w:rFonts w:cstheme="minorHAnsi"/>
          <w:b/>
          <w:bCs/>
        </w:rPr>
        <w:t xml:space="preserve">: </w:t>
      </w:r>
      <w:r>
        <w:rPr>
          <w:rFonts w:cstheme="minorHAnsi"/>
          <w:bCs/>
        </w:rPr>
        <w:t xml:space="preserve">Bestandsobjekte wurden nach </w:t>
      </w:r>
      <w:r>
        <w:rPr>
          <w:rFonts w:cstheme="minorHAnsi"/>
          <w:b/>
          <w:bCs/>
        </w:rPr>
        <w:t>Ausstattungskategori</w:t>
      </w:r>
      <w:r w:rsidRPr="00927B83">
        <w:rPr>
          <w:rFonts w:cstheme="minorHAnsi"/>
          <w:b/>
          <w:bCs/>
        </w:rPr>
        <w:t>e</w:t>
      </w:r>
      <w:r>
        <w:rPr>
          <w:rFonts w:cstheme="minorHAnsi"/>
          <w:bCs/>
        </w:rPr>
        <w:t xml:space="preserve"> mit Mietobergrenzen definiert. Im </w:t>
      </w:r>
      <w:proofErr w:type="spellStart"/>
      <w:r w:rsidRPr="00927B83">
        <w:rPr>
          <w:rFonts w:cstheme="minorHAnsi"/>
          <w:b/>
          <w:bCs/>
        </w:rPr>
        <w:t>Richtwersystem</w:t>
      </w:r>
      <w:proofErr w:type="spellEnd"/>
      <w:r>
        <w:rPr>
          <w:rFonts w:cstheme="minorHAnsi"/>
          <w:bCs/>
        </w:rPr>
        <w:t xml:space="preserve"> wird der höchst zulässige Mietzins ermittelt(Es besteht eine „Normwohnung“, von dieser wird beim jeweiligen Objekt positive Abweichung(gute Lage) oder negative Abweichung der Zins verändert).</w:t>
      </w:r>
    </w:p>
    <w:p w14:paraId="6A55E036" w14:textId="77777777" w:rsidR="000350C1" w:rsidRDefault="000350C1" w:rsidP="000350C1">
      <w:pPr>
        <w:autoSpaceDE w:val="0"/>
        <w:autoSpaceDN w:val="0"/>
        <w:adjustRightInd w:val="0"/>
        <w:rPr>
          <w:rFonts w:cstheme="minorHAnsi"/>
          <w:bCs/>
        </w:rPr>
      </w:pPr>
      <w:proofErr w:type="spellStart"/>
      <w:r>
        <w:rPr>
          <w:rFonts w:cstheme="minorHAnsi"/>
          <w:bCs/>
        </w:rPr>
        <w:t>Weiters</w:t>
      </w:r>
      <w:proofErr w:type="spellEnd"/>
      <w:r>
        <w:rPr>
          <w:rFonts w:cstheme="minorHAnsi"/>
          <w:bCs/>
        </w:rPr>
        <w:t xml:space="preserve"> gibt es als Schutz für den Mieter </w:t>
      </w:r>
      <w:r w:rsidRPr="007F35F7">
        <w:rPr>
          <w:rFonts w:cstheme="minorHAnsi"/>
          <w:b/>
          <w:bCs/>
        </w:rPr>
        <w:t>Kautionsregelungen</w:t>
      </w:r>
      <w:r>
        <w:rPr>
          <w:rFonts w:cstheme="minorHAnsi"/>
          <w:bCs/>
        </w:rPr>
        <w:t xml:space="preserve"> und den „</w:t>
      </w:r>
      <w:r w:rsidRPr="007F35F7">
        <w:rPr>
          <w:rFonts w:cstheme="minorHAnsi"/>
          <w:b/>
          <w:bCs/>
        </w:rPr>
        <w:t>Ablöseschutz</w:t>
      </w:r>
      <w:r>
        <w:rPr>
          <w:rFonts w:cstheme="minorHAnsi"/>
          <w:bCs/>
        </w:rPr>
        <w:t>“</w:t>
      </w:r>
    </w:p>
    <w:p w14:paraId="7B875918" w14:textId="77777777" w:rsidR="000350C1" w:rsidRDefault="000350C1" w:rsidP="000350C1">
      <w:pPr>
        <w:autoSpaceDE w:val="0"/>
        <w:autoSpaceDN w:val="0"/>
        <w:adjustRightInd w:val="0"/>
        <w:rPr>
          <w:rFonts w:cstheme="minorHAnsi"/>
          <w:bCs/>
        </w:rPr>
      </w:pPr>
      <w:r w:rsidRPr="007F35F7">
        <w:rPr>
          <w:rFonts w:cstheme="minorHAnsi"/>
          <w:b/>
          <w:bCs/>
        </w:rPr>
        <w:t>Beendigung des Mietverhältnisses:</w:t>
      </w:r>
      <w:r>
        <w:rPr>
          <w:rFonts w:cstheme="minorHAnsi"/>
          <w:bCs/>
        </w:rPr>
        <w:t xml:space="preserve"> Fristen für </w:t>
      </w:r>
      <w:r w:rsidRPr="007F35F7">
        <w:rPr>
          <w:rFonts w:cstheme="minorHAnsi"/>
          <w:b/>
          <w:bCs/>
        </w:rPr>
        <w:t>Mietverhältnis ist mind. 3 Jahre</w:t>
      </w:r>
      <w:r>
        <w:rPr>
          <w:rFonts w:cstheme="minorHAnsi"/>
          <w:bCs/>
        </w:rPr>
        <w:t>. Mieter kann nach einem Jahr mit Kündigungsfrist von 3 Monaten kündigen. Der</w:t>
      </w:r>
      <w:r w:rsidRPr="007F35F7">
        <w:rPr>
          <w:rFonts w:cstheme="minorHAnsi"/>
          <w:b/>
          <w:bCs/>
        </w:rPr>
        <w:t xml:space="preserve"> Mieter kann gerichtlich oder schriftlich</w:t>
      </w:r>
      <w:r>
        <w:rPr>
          <w:rFonts w:cstheme="minorHAnsi"/>
          <w:bCs/>
        </w:rPr>
        <w:t xml:space="preserve"> kündigen, </w:t>
      </w:r>
      <w:r w:rsidRPr="007F35F7">
        <w:rPr>
          <w:rFonts w:cstheme="minorHAnsi"/>
          <w:b/>
          <w:bCs/>
        </w:rPr>
        <w:t>Vermieter</w:t>
      </w:r>
      <w:r>
        <w:rPr>
          <w:rFonts w:cstheme="minorHAnsi"/>
          <w:bCs/>
        </w:rPr>
        <w:t xml:space="preserve"> nur aus wichtigem Grund(Nichtzahlung Miete) und nur </w:t>
      </w:r>
      <w:r w:rsidRPr="007F35F7">
        <w:rPr>
          <w:rFonts w:cstheme="minorHAnsi"/>
          <w:b/>
          <w:bCs/>
        </w:rPr>
        <w:t>gerichtlich</w:t>
      </w:r>
      <w:r>
        <w:rPr>
          <w:rFonts w:cstheme="minorHAnsi"/>
          <w:bCs/>
        </w:rPr>
        <w:t xml:space="preserve"> kündigen.</w:t>
      </w:r>
    </w:p>
    <w:p w14:paraId="1271F9FD" w14:textId="77777777" w:rsidR="000350C1" w:rsidRDefault="000350C1" w:rsidP="000350C1">
      <w:pPr>
        <w:autoSpaceDE w:val="0"/>
        <w:autoSpaceDN w:val="0"/>
        <w:adjustRightInd w:val="0"/>
        <w:rPr>
          <w:rFonts w:cstheme="minorHAnsi"/>
          <w:b/>
          <w:bCs/>
        </w:rPr>
      </w:pPr>
      <w:r>
        <w:rPr>
          <w:rFonts w:cstheme="minorHAnsi"/>
          <w:bCs/>
        </w:rPr>
        <w:t xml:space="preserve">Vermieter hat das Risiko das der Mietgegenstand ohne Verschulden des Mieters unbenutzbar wird -&gt; </w:t>
      </w:r>
      <w:r w:rsidRPr="007F35F7">
        <w:rPr>
          <w:rFonts w:cstheme="minorHAnsi"/>
          <w:b/>
          <w:bCs/>
        </w:rPr>
        <w:t xml:space="preserve">mangelnde Benutzbarkeit des </w:t>
      </w:r>
      <w:proofErr w:type="spellStart"/>
      <w:r w:rsidRPr="007F35F7">
        <w:rPr>
          <w:rFonts w:cstheme="minorHAnsi"/>
          <w:b/>
          <w:bCs/>
        </w:rPr>
        <w:t>Mietgegendstandes</w:t>
      </w:r>
      <w:proofErr w:type="spellEnd"/>
    </w:p>
    <w:p w14:paraId="39901396" w14:textId="77777777" w:rsidR="000350C1" w:rsidRDefault="000350C1" w:rsidP="000350C1">
      <w:pPr>
        <w:autoSpaceDE w:val="0"/>
        <w:autoSpaceDN w:val="0"/>
        <w:adjustRightInd w:val="0"/>
        <w:rPr>
          <w:rFonts w:cstheme="minorHAnsi"/>
          <w:b/>
          <w:bCs/>
        </w:rPr>
      </w:pPr>
    </w:p>
    <w:p w14:paraId="674C2F91" w14:textId="77777777" w:rsidR="000350C1" w:rsidRDefault="000350C1" w:rsidP="000350C1">
      <w:pPr>
        <w:autoSpaceDE w:val="0"/>
        <w:autoSpaceDN w:val="0"/>
        <w:adjustRightInd w:val="0"/>
        <w:rPr>
          <w:rFonts w:cstheme="minorHAnsi"/>
          <w:b/>
          <w:bCs/>
        </w:rPr>
      </w:pPr>
      <w:r>
        <w:rPr>
          <w:rFonts w:cstheme="minorHAnsi"/>
          <w:b/>
          <w:bCs/>
        </w:rPr>
        <w:t>Pacht</w:t>
      </w:r>
    </w:p>
    <w:p w14:paraId="70C9B1DA" w14:textId="77777777" w:rsidR="000350C1" w:rsidRDefault="000350C1" w:rsidP="000350C1">
      <w:pPr>
        <w:autoSpaceDE w:val="0"/>
        <w:autoSpaceDN w:val="0"/>
        <w:adjustRightInd w:val="0"/>
        <w:rPr>
          <w:rFonts w:cstheme="minorHAnsi"/>
          <w:bCs/>
        </w:rPr>
      </w:pPr>
      <w:r>
        <w:rPr>
          <w:rFonts w:cstheme="minorHAnsi"/>
          <w:bCs/>
        </w:rPr>
        <w:t>Bei der Pacht wird die überlassene Sache zur</w:t>
      </w:r>
      <w:r w:rsidRPr="00372BA4">
        <w:rPr>
          <w:rFonts w:cstheme="minorHAnsi"/>
          <w:b/>
          <w:bCs/>
        </w:rPr>
        <w:t xml:space="preserve"> wirtschaftlichen Nutzung</w:t>
      </w:r>
      <w:r>
        <w:rPr>
          <w:rFonts w:cstheme="minorHAnsi"/>
          <w:bCs/>
        </w:rPr>
        <w:t xml:space="preserve"> eingesetzt. Hierbei gilt das MRG nicht. Hierbei wird zum Beispiel eine Jagd gepachtet, weil das Wild gejagt und erlegt werden muss, ein Auto hingegen kann nur vermietet werden.</w:t>
      </w:r>
    </w:p>
    <w:p w14:paraId="04B8F2C8" w14:textId="77777777" w:rsidR="000350C1" w:rsidRPr="007F35F7" w:rsidRDefault="000350C1" w:rsidP="000350C1">
      <w:pPr>
        <w:autoSpaceDE w:val="0"/>
        <w:autoSpaceDN w:val="0"/>
        <w:adjustRightInd w:val="0"/>
        <w:rPr>
          <w:rFonts w:cstheme="minorHAnsi"/>
          <w:bCs/>
        </w:rPr>
      </w:pPr>
      <w:r w:rsidRPr="00372BA4">
        <w:rPr>
          <w:rFonts w:cstheme="minorHAnsi"/>
          <w:b/>
          <w:bCs/>
        </w:rPr>
        <w:t>Teilnutzungsgesetz</w:t>
      </w:r>
      <w:r>
        <w:rPr>
          <w:rFonts w:cstheme="minorHAnsi"/>
          <w:bCs/>
        </w:rPr>
        <w:t>: Ein Unternehmer räumt einem Verbraucher für mind. 3 Jahre ein dringliches Nutzungsrecht an Wohnungen oder Häusern.</w:t>
      </w:r>
    </w:p>
    <w:p w14:paraId="46469C6D" w14:textId="77777777" w:rsidR="000350C1" w:rsidRDefault="000350C1" w:rsidP="000350C1">
      <w:pPr>
        <w:autoSpaceDE w:val="0"/>
        <w:autoSpaceDN w:val="0"/>
        <w:adjustRightInd w:val="0"/>
        <w:rPr>
          <w:rFonts w:cstheme="minorHAnsi"/>
          <w:bCs/>
        </w:rPr>
      </w:pPr>
    </w:p>
    <w:p w14:paraId="1DEBDD2A" w14:textId="77777777" w:rsidR="000350C1" w:rsidRDefault="000350C1" w:rsidP="000350C1">
      <w:pPr>
        <w:autoSpaceDE w:val="0"/>
        <w:autoSpaceDN w:val="0"/>
        <w:adjustRightInd w:val="0"/>
        <w:rPr>
          <w:rFonts w:cstheme="minorHAnsi"/>
          <w:bCs/>
        </w:rPr>
      </w:pPr>
      <w:r>
        <w:rPr>
          <w:rFonts w:cstheme="minorHAnsi"/>
          <w:bCs/>
        </w:rPr>
        <w:t>-</w:t>
      </w:r>
      <w:r w:rsidRPr="00372BA4">
        <w:rPr>
          <w:rFonts w:cstheme="minorHAnsi"/>
          <w:b/>
          <w:bCs/>
        </w:rPr>
        <w:t>Leihverträge</w:t>
      </w:r>
    </w:p>
    <w:p w14:paraId="7C904662" w14:textId="77777777" w:rsidR="000350C1" w:rsidRDefault="000350C1" w:rsidP="000350C1">
      <w:pPr>
        <w:autoSpaceDE w:val="0"/>
        <w:autoSpaceDN w:val="0"/>
        <w:adjustRightInd w:val="0"/>
        <w:rPr>
          <w:rFonts w:cstheme="minorHAnsi"/>
          <w:bCs/>
        </w:rPr>
      </w:pPr>
      <w:r>
        <w:rPr>
          <w:rFonts w:cstheme="minorHAnsi"/>
          <w:bCs/>
        </w:rPr>
        <w:t xml:space="preserve">Eine Sache wird zum </w:t>
      </w:r>
      <w:r w:rsidRPr="00372BA4">
        <w:rPr>
          <w:rFonts w:cstheme="minorHAnsi"/>
          <w:b/>
          <w:bCs/>
        </w:rPr>
        <w:t>unentgeltlichen</w:t>
      </w:r>
      <w:r>
        <w:rPr>
          <w:rFonts w:cstheme="minorHAnsi"/>
          <w:bCs/>
        </w:rPr>
        <w:t xml:space="preserve"> </w:t>
      </w:r>
      <w:r w:rsidRPr="00372BA4">
        <w:rPr>
          <w:rFonts w:cstheme="minorHAnsi"/>
          <w:b/>
          <w:bCs/>
        </w:rPr>
        <w:t>Gebrauch</w:t>
      </w:r>
      <w:r>
        <w:rPr>
          <w:rFonts w:cstheme="minorHAnsi"/>
          <w:bCs/>
        </w:rPr>
        <w:t xml:space="preserve"> auf bestimmte Zeit übergeben. Da eine Sache bei Vertragsbeginn übergeben wird gehören </w:t>
      </w:r>
      <w:r w:rsidRPr="00372BA4">
        <w:rPr>
          <w:rFonts w:cstheme="minorHAnsi"/>
          <w:b/>
          <w:bCs/>
        </w:rPr>
        <w:t>Leihverträge</w:t>
      </w:r>
      <w:r>
        <w:rPr>
          <w:rFonts w:cstheme="minorHAnsi"/>
          <w:bCs/>
        </w:rPr>
        <w:t xml:space="preserve"> zur Gruppe der </w:t>
      </w:r>
      <w:r w:rsidRPr="00372BA4">
        <w:rPr>
          <w:rFonts w:cstheme="minorHAnsi"/>
          <w:b/>
          <w:bCs/>
        </w:rPr>
        <w:t>Realverträge</w:t>
      </w:r>
      <w:r>
        <w:rPr>
          <w:rFonts w:cstheme="minorHAnsi"/>
          <w:bCs/>
        </w:rPr>
        <w:t xml:space="preserve">.  Bei </w:t>
      </w:r>
      <w:r w:rsidRPr="00372BA4">
        <w:rPr>
          <w:rFonts w:cstheme="minorHAnsi"/>
          <w:b/>
          <w:bCs/>
        </w:rPr>
        <w:t>verschuldeter</w:t>
      </w:r>
      <w:r>
        <w:rPr>
          <w:rFonts w:cstheme="minorHAnsi"/>
          <w:bCs/>
        </w:rPr>
        <w:t xml:space="preserve"> </w:t>
      </w:r>
      <w:r w:rsidRPr="00372BA4">
        <w:rPr>
          <w:rFonts w:cstheme="minorHAnsi"/>
          <w:b/>
          <w:bCs/>
        </w:rPr>
        <w:t>Beschädigung</w:t>
      </w:r>
      <w:r>
        <w:rPr>
          <w:rFonts w:cstheme="minorHAnsi"/>
          <w:bCs/>
        </w:rPr>
        <w:t xml:space="preserve"> kommt der </w:t>
      </w:r>
      <w:proofErr w:type="spellStart"/>
      <w:r w:rsidRPr="00372BA4">
        <w:rPr>
          <w:rFonts w:cstheme="minorHAnsi"/>
          <w:b/>
          <w:bCs/>
        </w:rPr>
        <w:t>Entlehner</w:t>
      </w:r>
      <w:proofErr w:type="spellEnd"/>
      <w:r>
        <w:rPr>
          <w:rFonts w:cstheme="minorHAnsi"/>
          <w:bCs/>
        </w:rPr>
        <w:t xml:space="preserve"> zur Haftung, bei </w:t>
      </w:r>
      <w:r w:rsidRPr="00372BA4">
        <w:rPr>
          <w:rFonts w:cstheme="minorHAnsi"/>
          <w:b/>
          <w:bCs/>
        </w:rPr>
        <w:t>zufälliger</w:t>
      </w:r>
      <w:r>
        <w:rPr>
          <w:rFonts w:cstheme="minorHAnsi"/>
          <w:bCs/>
        </w:rPr>
        <w:t xml:space="preserve"> </w:t>
      </w:r>
      <w:r w:rsidRPr="00372BA4">
        <w:rPr>
          <w:rFonts w:cstheme="minorHAnsi"/>
          <w:b/>
          <w:bCs/>
        </w:rPr>
        <w:t>Beschädigung</w:t>
      </w:r>
      <w:r>
        <w:rPr>
          <w:rFonts w:cstheme="minorHAnsi"/>
          <w:bCs/>
        </w:rPr>
        <w:t xml:space="preserve"> der </w:t>
      </w:r>
      <w:r w:rsidRPr="00372BA4">
        <w:rPr>
          <w:rFonts w:cstheme="minorHAnsi"/>
          <w:b/>
          <w:bCs/>
        </w:rPr>
        <w:t>Verleiher</w:t>
      </w:r>
      <w:r>
        <w:rPr>
          <w:rFonts w:cstheme="minorHAnsi"/>
          <w:bCs/>
        </w:rPr>
        <w:t>.</w:t>
      </w:r>
    </w:p>
    <w:p w14:paraId="45E90B4C" w14:textId="77777777" w:rsidR="000350C1" w:rsidRDefault="000350C1" w:rsidP="000350C1">
      <w:pPr>
        <w:autoSpaceDE w:val="0"/>
        <w:autoSpaceDN w:val="0"/>
        <w:adjustRightInd w:val="0"/>
        <w:rPr>
          <w:rFonts w:cstheme="minorHAnsi"/>
          <w:bCs/>
        </w:rPr>
      </w:pPr>
      <w:r w:rsidRPr="00372BA4">
        <w:rPr>
          <w:rFonts w:cstheme="minorHAnsi"/>
          <w:b/>
          <w:bCs/>
        </w:rPr>
        <w:t>Bittleihe</w:t>
      </w:r>
      <w:r>
        <w:rPr>
          <w:rFonts w:cstheme="minorHAnsi"/>
          <w:bCs/>
        </w:rPr>
        <w:t xml:space="preserve">: </w:t>
      </w:r>
      <w:r w:rsidRPr="00372BA4">
        <w:rPr>
          <w:rFonts w:cstheme="minorHAnsi"/>
          <w:b/>
          <w:bCs/>
        </w:rPr>
        <w:t>jederzeitige</w:t>
      </w:r>
      <w:r>
        <w:rPr>
          <w:rFonts w:cstheme="minorHAnsi"/>
          <w:bCs/>
        </w:rPr>
        <w:t xml:space="preserve"> </w:t>
      </w:r>
      <w:r w:rsidRPr="00372BA4">
        <w:rPr>
          <w:rFonts w:cstheme="minorHAnsi"/>
          <w:b/>
          <w:bCs/>
        </w:rPr>
        <w:t>Rückgabepflicht</w:t>
      </w:r>
      <w:r>
        <w:rPr>
          <w:rFonts w:cstheme="minorHAnsi"/>
          <w:bCs/>
        </w:rPr>
        <w:t xml:space="preserve"> des </w:t>
      </w:r>
      <w:proofErr w:type="spellStart"/>
      <w:r>
        <w:rPr>
          <w:rFonts w:cstheme="minorHAnsi"/>
          <w:bCs/>
        </w:rPr>
        <w:t>Entlehners</w:t>
      </w:r>
      <w:proofErr w:type="spellEnd"/>
      <w:r>
        <w:rPr>
          <w:rFonts w:cstheme="minorHAnsi"/>
          <w:bCs/>
        </w:rPr>
        <w:t xml:space="preserve"> bei Aufforderung durch den Verleiher</w:t>
      </w:r>
    </w:p>
    <w:p w14:paraId="18633974" w14:textId="77777777" w:rsidR="000350C1" w:rsidRDefault="000350C1" w:rsidP="000350C1">
      <w:pPr>
        <w:autoSpaceDE w:val="0"/>
        <w:autoSpaceDN w:val="0"/>
        <w:adjustRightInd w:val="0"/>
        <w:rPr>
          <w:rFonts w:cstheme="minorHAnsi"/>
          <w:bCs/>
        </w:rPr>
      </w:pPr>
    </w:p>
    <w:p w14:paraId="319FDEA0" w14:textId="77777777" w:rsidR="000350C1" w:rsidRDefault="000350C1" w:rsidP="000350C1">
      <w:pPr>
        <w:autoSpaceDE w:val="0"/>
        <w:autoSpaceDN w:val="0"/>
        <w:adjustRightInd w:val="0"/>
        <w:rPr>
          <w:rFonts w:cstheme="minorHAnsi"/>
          <w:bCs/>
        </w:rPr>
      </w:pPr>
      <w:r>
        <w:rPr>
          <w:rFonts w:cstheme="minorHAnsi"/>
          <w:bCs/>
        </w:rPr>
        <w:t>-</w:t>
      </w:r>
      <w:r w:rsidRPr="009303A0">
        <w:rPr>
          <w:rFonts w:cstheme="minorHAnsi"/>
          <w:b/>
          <w:bCs/>
        </w:rPr>
        <w:t>Darlehnsverträge</w:t>
      </w:r>
    </w:p>
    <w:p w14:paraId="5D2C5E8A" w14:textId="77777777" w:rsidR="000350C1" w:rsidRDefault="000350C1" w:rsidP="000350C1">
      <w:pPr>
        <w:autoSpaceDE w:val="0"/>
        <w:autoSpaceDN w:val="0"/>
        <w:adjustRightInd w:val="0"/>
        <w:rPr>
          <w:rFonts w:cstheme="minorHAnsi"/>
          <w:bCs/>
        </w:rPr>
      </w:pPr>
      <w:r w:rsidRPr="00372BA4">
        <w:rPr>
          <w:rFonts w:cstheme="minorHAnsi"/>
          <w:bCs/>
        </w:rPr>
        <w:t xml:space="preserve">Vertrag, mit </w:t>
      </w:r>
      <w:r w:rsidRPr="009303A0">
        <w:rPr>
          <w:rFonts w:cstheme="minorHAnsi"/>
          <w:b/>
          <w:bCs/>
        </w:rPr>
        <w:t>Verpflichtung</w:t>
      </w:r>
      <w:r w:rsidRPr="00372BA4">
        <w:rPr>
          <w:rFonts w:cstheme="minorHAnsi"/>
          <w:bCs/>
        </w:rPr>
        <w:t xml:space="preserve"> des </w:t>
      </w:r>
      <w:r w:rsidRPr="009303A0">
        <w:rPr>
          <w:rFonts w:cstheme="minorHAnsi"/>
          <w:b/>
          <w:bCs/>
        </w:rPr>
        <w:t>Darlehensgebers</w:t>
      </w:r>
      <w:r w:rsidRPr="00372BA4">
        <w:rPr>
          <w:rFonts w:cstheme="minorHAnsi"/>
          <w:bCs/>
        </w:rPr>
        <w:t xml:space="preserve">, dem Darlehensnehmer vertretbaren Sache zur </w:t>
      </w:r>
      <w:r w:rsidRPr="009303A0">
        <w:rPr>
          <w:rFonts w:cstheme="minorHAnsi"/>
          <w:b/>
          <w:bCs/>
        </w:rPr>
        <w:t>freien Verfügbarkei</w:t>
      </w:r>
      <w:r w:rsidRPr="00372BA4">
        <w:rPr>
          <w:rFonts w:cstheme="minorHAnsi"/>
          <w:bCs/>
        </w:rPr>
        <w:t>t zu übergeben;</w:t>
      </w:r>
      <w:r>
        <w:rPr>
          <w:rFonts w:cstheme="minorHAnsi"/>
          <w:bCs/>
        </w:rPr>
        <w:t xml:space="preserve"> </w:t>
      </w:r>
      <w:r w:rsidRPr="00372BA4">
        <w:rPr>
          <w:rFonts w:cstheme="minorHAnsi"/>
          <w:bCs/>
        </w:rPr>
        <w:t xml:space="preserve"> nach Vertragsende: Darlehensnehmer muss </w:t>
      </w:r>
      <w:r w:rsidRPr="009303A0">
        <w:rPr>
          <w:rFonts w:cstheme="minorHAnsi"/>
          <w:b/>
          <w:bCs/>
        </w:rPr>
        <w:t>ebenso viele Sachen derselben Gattung und Güte zurückgeben</w:t>
      </w:r>
    </w:p>
    <w:p w14:paraId="0A33B9BD" w14:textId="77777777" w:rsidR="000350C1" w:rsidRDefault="000350C1" w:rsidP="000350C1">
      <w:pPr>
        <w:autoSpaceDE w:val="0"/>
        <w:autoSpaceDN w:val="0"/>
        <w:adjustRightInd w:val="0"/>
        <w:rPr>
          <w:rFonts w:cstheme="minorHAnsi"/>
          <w:bCs/>
        </w:rPr>
      </w:pPr>
      <w:r w:rsidRPr="009303A0">
        <w:rPr>
          <w:rFonts w:cstheme="minorHAnsi"/>
          <w:b/>
          <w:bCs/>
        </w:rPr>
        <w:t>Unentgeltlicher Darlehnsvertrag ohne Übergabe der Sache</w:t>
      </w:r>
      <w:r>
        <w:rPr>
          <w:rFonts w:cstheme="minorHAnsi"/>
          <w:bCs/>
        </w:rPr>
        <w:t xml:space="preserve"> nur wirksam wenn der Vertrag schriftlich ist</w:t>
      </w:r>
    </w:p>
    <w:p w14:paraId="7D6946D2" w14:textId="77777777" w:rsidR="000350C1" w:rsidRDefault="000350C1" w:rsidP="000350C1">
      <w:pPr>
        <w:autoSpaceDE w:val="0"/>
        <w:autoSpaceDN w:val="0"/>
        <w:adjustRightInd w:val="0"/>
        <w:rPr>
          <w:rFonts w:cstheme="minorHAnsi"/>
          <w:bCs/>
        </w:rPr>
      </w:pPr>
      <w:r w:rsidRPr="009303A0">
        <w:rPr>
          <w:rFonts w:cstheme="minorHAnsi"/>
          <w:b/>
          <w:bCs/>
        </w:rPr>
        <w:t xml:space="preserve">Gegenstände </w:t>
      </w:r>
      <w:r>
        <w:rPr>
          <w:rFonts w:cstheme="minorHAnsi"/>
          <w:bCs/>
        </w:rPr>
        <w:t xml:space="preserve">können </w:t>
      </w:r>
      <w:r w:rsidRPr="009303A0">
        <w:rPr>
          <w:rFonts w:cstheme="minorHAnsi"/>
          <w:b/>
          <w:bCs/>
        </w:rPr>
        <w:t xml:space="preserve">Geld </w:t>
      </w:r>
      <w:r>
        <w:rPr>
          <w:rFonts w:cstheme="minorHAnsi"/>
          <w:bCs/>
        </w:rPr>
        <w:t xml:space="preserve">oder andere </w:t>
      </w:r>
      <w:r w:rsidRPr="009303A0">
        <w:rPr>
          <w:rFonts w:cstheme="minorHAnsi"/>
          <w:b/>
          <w:bCs/>
        </w:rPr>
        <w:t>vertretbare Sachen</w:t>
      </w:r>
      <w:r>
        <w:rPr>
          <w:rFonts w:cstheme="minorHAnsi"/>
          <w:bCs/>
        </w:rPr>
        <w:t xml:space="preserve"> sein. Darlehnsvertrag bedingt grundsätzlich keine Entgeltlichkeit(wenn Parteien nichts über Entgelt vereinbaren gilt im Zweifelsfall als Entgeltlich)</w:t>
      </w:r>
    </w:p>
    <w:p w14:paraId="4ACEEB36" w14:textId="77777777" w:rsidR="000350C1" w:rsidRDefault="000350C1" w:rsidP="000350C1">
      <w:pPr>
        <w:autoSpaceDE w:val="0"/>
        <w:autoSpaceDN w:val="0"/>
        <w:adjustRightInd w:val="0"/>
        <w:rPr>
          <w:rFonts w:cstheme="minorHAnsi"/>
          <w:b/>
          <w:bCs/>
        </w:rPr>
      </w:pPr>
      <w:r>
        <w:rPr>
          <w:rFonts w:cstheme="minorHAnsi"/>
          <w:bCs/>
        </w:rPr>
        <w:t xml:space="preserve">In der Praxis ist </w:t>
      </w:r>
      <w:r w:rsidRPr="009303A0">
        <w:rPr>
          <w:rFonts w:cstheme="minorHAnsi"/>
          <w:b/>
          <w:bCs/>
        </w:rPr>
        <w:t>entgeltliche Gelddarlehn von Bedeutung -&gt; Kredit bzw. Verbraucherkreditvertrag</w:t>
      </w:r>
    </w:p>
    <w:p w14:paraId="7F225972" w14:textId="77777777" w:rsidR="000350C1" w:rsidRDefault="000350C1" w:rsidP="000350C1">
      <w:pPr>
        <w:autoSpaceDE w:val="0"/>
        <w:autoSpaceDN w:val="0"/>
        <w:adjustRightInd w:val="0"/>
        <w:rPr>
          <w:rFonts w:cstheme="minorHAnsi"/>
          <w:bCs/>
        </w:rPr>
      </w:pPr>
      <w:r w:rsidRPr="009303A0">
        <w:rPr>
          <w:rFonts w:cstheme="minorHAnsi"/>
          <w:bCs/>
        </w:rPr>
        <w:t>Darlehnsverträge können auf bestimmte oder unbestimmte Zeit geschlossen werden.</w:t>
      </w:r>
    </w:p>
    <w:p w14:paraId="63CE5AA8" w14:textId="77777777" w:rsidR="000350C1" w:rsidRDefault="000350C1" w:rsidP="000350C1">
      <w:pPr>
        <w:autoSpaceDE w:val="0"/>
        <w:autoSpaceDN w:val="0"/>
        <w:adjustRightInd w:val="0"/>
        <w:rPr>
          <w:rFonts w:cstheme="minorHAnsi"/>
          <w:bCs/>
        </w:rPr>
      </w:pPr>
      <w:r w:rsidRPr="00E15B18">
        <w:rPr>
          <w:rFonts w:cstheme="minorHAnsi"/>
          <w:b/>
          <w:bCs/>
        </w:rPr>
        <w:t>Verbraucherkreditvertrag</w:t>
      </w:r>
      <w:r>
        <w:rPr>
          <w:rFonts w:cstheme="minorHAnsi"/>
          <w:bCs/>
        </w:rPr>
        <w:t>: Unternehmer als Kreditgeber und Verbraucher als Kreditnehmer. Schutz im Verbraucherkreditgesetz. Kreditgeber hat vorvertragliche Informationspflichten. Es gibt besondere Kündigungsschutzbestimmungen.</w:t>
      </w:r>
    </w:p>
    <w:p w14:paraId="7E78BCC3" w14:textId="77777777" w:rsidR="000350C1" w:rsidRDefault="000350C1" w:rsidP="000350C1">
      <w:pPr>
        <w:autoSpaceDE w:val="0"/>
        <w:autoSpaceDN w:val="0"/>
        <w:adjustRightInd w:val="0"/>
        <w:rPr>
          <w:rFonts w:cstheme="minorHAnsi"/>
          <w:bCs/>
        </w:rPr>
      </w:pPr>
    </w:p>
    <w:p w14:paraId="78EE8DF5" w14:textId="77777777" w:rsidR="000350C1" w:rsidRPr="00E15B18" w:rsidRDefault="000350C1" w:rsidP="000350C1">
      <w:pPr>
        <w:autoSpaceDE w:val="0"/>
        <w:autoSpaceDN w:val="0"/>
        <w:adjustRightInd w:val="0"/>
        <w:rPr>
          <w:rFonts w:cstheme="minorHAnsi"/>
          <w:b/>
          <w:bCs/>
        </w:rPr>
      </w:pPr>
      <w:r w:rsidRPr="00E15B18">
        <w:rPr>
          <w:rFonts w:cstheme="minorHAnsi"/>
          <w:b/>
          <w:bCs/>
        </w:rPr>
        <w:t>-Leasing-/Franchiseverträge</w:t>
      </w:r>
    </w:p>
    <w:p w14:paraId="72C8D96D" w14:textId="77777777" w:rsidR="000350C1" w:rsidRDefault="000350C1" w:rsidP="000350C1">
      <w:pPr>
        <w:autoSpaceDE w:val="0"/>
        <w:autoSpaceDN w:val="0"/>
        <w:adjustRightInd w:val="0"/>
        <w:rPr>
          <w:rFonts w:cstheme="minorHAnsi"/>
          <w:bCs/>
        </w:rPr>
      </w:pPr>
      <w:r>
        <w:rPr>
          <w:rFonts w:cstheme="minorHAnsi"/>
          <w:bCs/>
        </w:rPr>
        <w:t>Zählen zu den gesetzlich nicht ausgeformten Vertragstypen(grundsätzlich nicht geregelt)</w:t>
      </w:r>
    </w:p>
    <w:p w14:paraId="1E4A1A51" w14:textId="77777777" w:rsidR="000350C1" w:rsidRPr="00E15B18" w:rsidRDefault="000350C1" w:rsidP="000350C1">
      <w:pPr>
        <w:autoSpaceDE w:val="0"/>
        <w:autoSpaceDN w:val="0"/>
        <w:adjustRightInd w:val="0"/>
        <w:rPr>
          <w:rFonts w:cstheme="minorHAnsi"/>
          <w:b/>
          <w:bCs/>
        </w:rPr>
      </w:pPr>
      <w:r w:rsidRPr="00E15B18">
        <w:rPr>
          <w:rFonts w:cstheme="minorHAnsi"/>
          <w:b/>
          <w:bCs/>
        </w:rPr>
        <w:t>Leasingvertrag</w:t>
      </w:r>
    </w:p>
    <w:p w14:paraId="1BE068AC" w14:textId="77777777" w:rsidR="000350C1" w:rsidRDefault="000350C1" w:rsidP="000350C1">
      <w:pPr>
        <w:autoSpaceDE w:val="0"/>
        <w:autoSpaceDN w:val="0"/>
        <w:adjustRightInd w:val="0"/>
        <w:rPr>
          <w:rFonts w:cstheme="minorHAnsi"/>
          <w:bCs/>
        </w:rPr>
      </w:pPr>
      <w:r w:rsidRPr="00E15B18">
        <w:rPr>
          <w:rFonts w:cstheme="minorHAnsi"/>
          <w:b/>
          <w:bCs/>
        </w:rPr>
        <w:lastRenderedPageBreak/>
        <w:t>Sache wird gegen</w:t>
      </w:r>
      <w:r w:rsidRPr="00E15B18">
        <w:rPr>
          <w:rFonts w:cstheme="minorHAnsi"/>
          <w:bCs/>
        </w:rPr>
        <w:t xml:space="preserve"> (monatliches/jährliches) </w:t>
      </w:r>
      <w:r w:rsidRPr="00E15B18">
        <w:rPr>
          <w:rFonts w:cstheme="minorHAnsi"/>
          <w:b/>
          <w:bCs/>
        </w:rPr>
        <w:t>Leasingentgelt</w:t>
      </w:r>
      <w:r w:rsidRPr="00E15B18">
        <w:rPr>
          <w:rFonts w:cstheme="minorHAnsi"/>
          <w:bCs/>
        </w:rPr>
        <w:t xml:space="preserve"> zum </w:t>
      </w:r>
      <w:r w:rsidRPr="00E15B18">
        <w:rPr>
          <w:rFonts w:cstheme="minorHAnsi"/>
          <w:b/>
          <w:bCs/>
        </w:rPr>
        <w:t>Gebrauch</w:t>
      </w:r>
      <w:r w:rsidRPr="00E15B18">
        <w:rPr>
          <w:rFonts w:cstheme="minorHAnsi"/>
          <w:bCs/>
        </w:rPr>
        <w:t xml:space="preserve"> überlassen</w:t>
      </w:r>
      <w:r>
        <w:rPr>
          <w:rFonts w:cstheme="minorHAnsi"/>
          <w:bCs/>
        </w:rPr>
        <w:t>.</w:t>
      </w:r>
      <w:r>
        <w:rPr>
          <w:rFonts w:cstheme="minorHAnsi"/>
          <w:bCs/>
        </w:rPr>
        <w:br/>
        <w:t xml:space="preserve">Steuerrechtliche Vorteile für Unternehmer -&gt; </w:t>
      </w:r>
      <w:r w:rsidRPr="00E15B18">
        <w:rPr>
          <w:rFonts w:cstheme="minorHAnsi"/>
          <w:bCs/>
        </w:rPr>
        <w:t>Leasingaufwendungen sin</w:t>
      </w:r>
      <w:r>
        <w:rPr>
          <w:rFonts w:cstheme="minorHAnsi"/>
          <w:bCs/>
        </w:rPr>
        <w:t xml:space="preserve">d grundsätzlich Betriebsausgabe; </w:t>
      </w:r>
      <w:r>
        <w:rPr>
          <w:rFonts w:cstheme="minorHAnsi"/>
          <w:bCs/>
        </w:rPr>
        <w:br/>
      </w:r>
      <w:r w:rsidRPr="00E15B18">
        <w:rPr>
          <w:rFonts w:cstheme="minorHAnsi"/>
          <w:b/>
          <w:bCs/>
        </w:rPr>
        <w:t>Leasingnehmer</w:t>
      </w:r>
      <w:r w:rsidRPr="00E15B18">
        <w:rPr>
          <w:rFonts w:cstheme="minorHAnsi"/>
          <w:bCs/>
        </w:rPr>
        <w:t xml:space="preserve"> </w:t>
      </w:r>
      <w:r w:rsidRPr="00E15B18">
        <w:rPr>
          <w:rFonts w:cstheme="minorHAnsi"/>
          <w:b/>
          <w:bCs/>
        </w:rPr>
        <w:t>haftet</w:t>
      </w:r>
      <w:r w:rsidRPr="00E15B18">
        <w:rPr>
          <w:rFonts w:cstheme="minorHAnsi"/>
          <w:bCs/>
        </w:rPr>
        <w:t xml:space="preserve"> regelmäßig für U</w:t>
      </w:r>
      <w:r>
        <w:rPr>
          <w:rFonts w:cstheme="minorHAnsi"/>
          <w:bCs/>
        </w:rPr>
        <w:t xml:space="preserve">ntergang des </w:t>
      </w:r>
      <w:r w:rsidRPr="00E15B18">
        <w:rPr>
          <w:rFonts w:cstheme="minorHAnsi"/>
          <w:b/>
          <w:bCs/>
        </w:rPr>
        <w:t>Leasinggegenstandes</w:t>
      </w:r>
      <w:r>
        <w:rPr>
          <w:rFonts w:cstheme="minorHAnsi"/>
          <w:bCs/>
        </w:rPr>
        <w:br/>
      </w:r>
      <w:r w:rsidRPr="00E15B18">
        <w:rPr>
          <w:rFonts w:cstheme="minorHAnsi"/>
          <w:bCs/>
        </w:rPr>
        <w:t>häufig: bei Vertragsende besteht Möglichkeit zum Erwerb des Leasinggegenstandes</w:t>
      </w:r>
    </w:p>
    <w:p w14:paraId="0B1C60C2" w14:textId="77777777" w:rsidR="000350C1" w:rsidRPr="00E15B18" w:rsidRDefault="000350C1" w:rsidP="000350C1">
      <w:pPr>
        <w:pStyle w:val="KeinLeerraum"/>
        <w:rPr>
          <w:b/>
        </w:rPr>
      </w:pPr>
      <w:r w:rsidRPr="00E15B18">
        <w:rPr>
          <w:b/>
        </w:rPr>
        <w:t>Franchisevertrag</w:t>
      </w:r>
    </w:p>
    <w:p w14:paraId="5AB8B6E3" w14:textId="77777777" w:rsidR="000350C1" w:rsidRPr="00E15B18" w:rsidRDefault="000350C1" w:rsidP="000350C1">
      <w:pPr>
        <w:pStyle w:val="KeinLeerraum"/>
      </w:pPr>
      <w:r w:rsidRPr="00E15B18">
        <w:t>Dienstleistung unter Nutzung von Schutzrechten absetzen zu dürfen</w:t>
      </w:r>
    </w:p>
    <w:p w14:paraId="7B4CF615" w14:textId="77777777" w:rsidR="000350C1" w:rsidRDefault="000350C1" w:rsidP="000350C1">
      <w:pPr>
        <w:pStyle w:val="KeinLeerraum"/>
      </w:pPr>
      <w:r w:rsidRPr="00E15B18">
        <w:t>Franchisenehmer = selbstständiger Unternehmer</w:t>
      </w:r>
    </w:p>
    <w:p w14:paraId="528978BE" w14:textId="77777777" w:rsidR="000350C1" w:rsidRDefault="000350C1" w:rsidP="000350C1">
      <w:r>
        <w:br w:type="page"/>
      </w:r>
    </w:p>
    <w:p w14:paraId="7EE9E743" w14:textId="77777777" w:rsidR="000350C1" w:rsidRPr="0061321C" w:rsidRDefault="000350C1" w:rsidP="000350C1">
      <w:pPr>
        <w:rPr>
          <w:rFonts w:cstheme="minorHAnsi"/>
          <w:b/>
          <w:szCs w:val="19"/>
        </w:rPr>
      </w:pPr>
      <w:r w:rsidRPr="0061321C">
        <w:rPr>
          <w:rFonts w:cstheme="minorHAnsi"/>
          <w:b/>
          <w:szCs w:val="19"/>
        </w:rPr>
        <w:lastRenderedPageBreak/>
        <w:t>c) Veräußerungsverträge</w:t>
      </w:r>
    </w:p>
    <w:p w14:paraId="6E59F82A" w14:textId="77777777" w:rsidR="000350C1" w:rsidRPr="0061321C" w:rsidRDefault="000350C1" w:rsidP="000350C1">
      <w:pPr>
        <w:rPr>
          <w:rFonts w:cstheme="minorHAnsi"/>
          <w:szCs w:val="19"/>
        </w:rPr>
      </w:pPr>
      <w:r w:rsidRPr="0061321C">
        <w:rPr>
          <w:rFonts w:cstheme="minorHAnsi"/>
          <w:szCs w:val="19"/>
        </w:rPr>
        <w:t>Sachen werden in das Eigentum anderer übertragen z.B. Kaufvertrag, Tauschvertrag Schenkungsvertrag</w:t>
      </w:r>
    </w:p>
    <w:p w14:paraId="0C9242CB" w14:textId="77777777" w:rsidR="000350C1" w:rsidRPr="0061321C" w:rsidRDefault="000350C1" w:rsidP="000350C1">
      <w:pPr>
        <w:rPr>
          <w:rFonts w:cstheme="minorHAnsi"/>
          <w:szCs w:val="19"/>
        </w:rPr>
      </w:pPr>
      <w:r w:rsidRPr="0061321C">
        <w:rPr>
          <w:rFonts w:cstheme="minorHAnsi"/>
          <w:szCs w:val="19"/>
        </w:rPr>
        <w:t>-</w:t>
      </w:r>
      <w:r w:rsidRPr="0061321C">
        <w:rPr>
          <w:rFonts w:cstheme="minorHAnsi"/>
          <w:b/>
          <w:szCs w:val="19"/>
        </w:rPr>
        <w:t>Kaufvertrag</w:t>
      </w:r>
    </w:p>
    <w:p w14:paraId="62193000" w14:textId="77777777" w:rsidR="000350C1" w:rsidRPr="0061321C" w:rsidRDefault="000350C1" w:rsidP="000350C1">
      <w:pPr>
        <w:rPr>
          <w:rFonts w:cstheme="minorHAnsi"/>
          <w:szCs w:val="19"/>
        </w:rPr>
      </w:pPr>
      <w:r w:rsidRPr="0061321C">
        <w:rPr>
          <w:rFonts w:cstheme="minorHAnsi"/>
          <w:szCs w:val="19"/>
        </w:rPr>
        <w:t xml:space="preserve">Sache um einen bestimmten </w:t>
      </w:r>
      <w:r w:rsidRPr="0061321C">
        <w:rPr>
          <w:rFonts w:cstheme="minorHAnsi"/>
          <w:b/>
          <w:szCs w:val="19"/>
        </w:rPr>
        <w:t xml:space="preserve">Geldbetrag </w:t>
      </w:r>
      <w:r w:rsidRPr="0061321C">
        <w:rPr>
          <w:rFonts w:cstheme="minorHAnsi"/>
          <w:szCs w:val="19"/>
        </w:rPr>
        <w:t xml:space="preserve">an einen </w:t>
      </w:r>
      <w:r w:rsidRPr="0061321C">
        <w:rPr>
          <w:rFonts w:cstheme="minorHAnsi"/>
          <w:b/>
          <w:szCs w:val="19"/>
        </w:rPr>
        <w:t>anderen überlassen</w:t>
      </w:r>
      <w:r w:rsidRPr="0061321C">
        <w:rPr>
          <w:rFonts w:cstheme="minorHAnsi"/>
          <w:szCs w:val="19"/>
        </w:rPr>
        <w:t>. Käufer leistet Kaufpreis und erhält Eigentum einer Sache vom Verkäufer</w:t>
      </w:r>
      <w:r w:rsidRPr="0061321C">
        <w:rPr>
          <w:rFonts w:cstheme="minorHAnsi"/>
          <w:szCs w:val="19"/>
        </w:rPr>
        <w:br/>
      </w:r>
      <w:r w:rsidRPr="0061321C">
        <w:rPr>
          <w:rFonts w:cstheme="minorHAnsi"/>
          <w:b/>
          <w:szCs w:val="19"/>
        </w:rPr>
        <w:t>Kaufobjekte</w:t>
      </w:r>
      <w:r w:rsidRPr="0061321C">
        <w:rPr>
          <w:rFonts w:cstheme="minorHAnsi"/>
          <w:szCs w:val="19"/>
        </w:rPr>
        <w:t>: körperliche Sachen, Gesamtsachen, immaterielle Vermögenswerte,-rechte (Patente, Marken, Forderungen, Werknutzungsrechte,…)</w:t>
      </w:r>
      <w:r w:rsidRPr="0061321C">
        <w:rPr>
          <w:rFonts w:cstheme="minorHAnsi"/>
          <w:szCs w:val="19"/>
        </w:rPr>
        <w:br/>
        <w:t xml:space="preserve">Geldbetrag kann in </w:t>
      </w:r>
      <w:r w:rsidRPr="0061321C">
        <w:rPr>
          <w:rFonts w:cstheme="minorHAnsi"/>
          <w:b/>
          <w:szCs w:val="19"/>
        </w:rPr>
        <w:t>Bar</w:t>
      </w:r>
      <w:r w:rsidRPr="0061321C">
        <w:rPr>
          <w:rFonts w:cstheme="minorHAnsi"/>
          <w:szCs w:val="19"/>
        </w:rPr>
        <w:t xml:space="preserve"> oder als </w:t>
      </w:r>
      <w:r w:rsidRPr="0061321C">
        <w:rPr>
          <w:rFonts w:cstheme="minorHAnsi"/>
          <w:b/>
          <w:szCs w:val="19"/>
        </w:rPr>
        <w:t>Buchgeld</w:t>
      </w:r>
      <w:r w:rsidRPr="0061321C">
        <w:rPr>
          <w:rFonts w:cstheme="minorHAnsi"/>
          <w:szCs w:val="19"/>
        </w:rPr>
        <w:t xml:space="preserve"> entrichtet werden</w:t>
      </w:r>
      <w:r w:rsidRPr="0061321C">
        <w:rPr>
          <w:rFonts w:cstheme="minorHAnsi"/>
          <w:szCs w:val="19"/>
        </w:rPr>
        <w:br/>
        <w:t xml:space="preserve">Wenn nicht anders Vereinbart wird die Sache </w:t>
      </w:r>
      <w:r w:rsidRPr="0061321C">
        <w:rPr>
          <w:rFonts w:cstheme="minorHAnsi"/>
          <w:b/>
          <w:szCs w:val="19"/>
        </w:rPr>
        <w:t xml:space="preserve">„Zug um Zug“ </w:t>
      </w:r>
      <w:r w:rsidRPr="0061321C">
        <w:rPr>
          <w:rFonts w:cstheme="minorHAnsi"/>
          <w:szCs w:val="19"/>
        </w:rPr>
        <w:t>gegen Barzahlung geschuldet(</w:t>
      </w:r>
      <w:proofErr w:type="spellStart"/>
      <w:r w:rsidRPr="0061321C">
        <w:rPr>
          <w:rFonts w:cstheme="minorHAnsi"/>
          <w:b/>
          <w:szCs w:val="19"/>
        </w:rPr>
        <w:t>Handkauf</w:t>
      </w:r>
      <w:proofErr w:type="spellEnd"/>
      <w:r w:rsidRPr="0061321C">
        <w:rPr>
          <w:rFonts w:cstheme="minorHAnsi"/>
          <w:szCs w:val="19"/>
        </w:rPr>
        <w:t xml:space="preserve">); wird die Sache gleich übergeben jedoch nicht gleich bezahlt -&gt; </w:t>
      </w:r>
      <w:r w:rsidRPr="0061321C">
        <w:rPr>
          <w:rFonts w:cstheme="minorHAnsi"/>
          <w:b/>
          <w:szCs w:val="19"/>
        </w:rPr>
        <w:t>Kreditkauf</w:t>
      </w:r>
      <w:r w:rsidRPr="0061321C">
        <w:rPr>
          <w:rFonts w:cstheme="minorHAnsi"/>
          <w:szCs w:val="19"/>
        </w:rPr>
        <w:br/>
        <w:t xml:space="preserve">Wird bei einem Vertrag der systematische Ankauf von Forderungen vereinbart nennt man dies </w:t>
      </w:r>
      <w:r w:rsidRPr="0061321C">
        <w:rPr>
          <w:rFonts w:cstheme="minorHAnsi"/>
          <w:b/>
          <w:szCs w:val="19"/>
        </w:rPr>
        <w:t>Factoring</w:t>
      </w:r>
      <w:r w:rsidRPr="0061321C">
        <w:rPr>
          <w:rFonts w:cstheme="minorHAnsi"/>
          <w:szCs w:val="19"/>
        </w:rPr>
        <w:br/>
      </w:r>
      <w:r w:rsidRPr="0061321C">
        <w:rPr>
          <w:rFonts w:cstheme="minorHAnsi"/>
          <w:b/>
          <w:szCs w:val="19"/>
        </w:rPr>
        <w:t>Nebenvereinbarungen</w:t>
      </w:r>
      <w:r w:rsidRPr="0061321C">
        <w:rPr>
          <w:rFonts w:cstheme="minorHAnsi"/>
          <w:szCs w:val="19"/>
        </w:rPr>
        <w:t>:</w:t>
      </w:r>
      <w:r w:rsidRPr="0061321C">
        <w:rPr>
          <w:rFonts w:cstheme="minorHAnsi"/>
          <w:szCs w:val="19"/>
        </w:rPr>
        <w:br/>
      </w:r>
      <w:r w:rsidRPr="0061321C">
        <w:rPr>
          <w:rFonts w:cstheme="minorHAnsi"/>
          <w:b/>
          <w:szCs w:val="19"/>
        </w:rPr>
        <w:t>Kauf auf Probe:</w:t>
      </w:r>
      <w:r w:rsidRPr="0061321C">
        <w:rPr>
          <w:rFonts w:cstheme="minorHAnsi"/>
          <w:szCs w:val="19"/>
        </w:rPr>
        <w:t xml:space="preserve"> Käufer kann nach eigenem Ermessen Ware annehmen oder ablehnen; vor der Genehmigung </w:t>
      </w:r>
      <w:proofErr w:type="spellStart"/>
      <w:r w:rsidRPr="0061321C">
        <w:rPr>
          <w:rFonts w:cstheme="minorHAnsi"/>
          <w:szCs w:val="19"/>
        </w:rPr>
        <w:t>ider</w:t>
      </w:r>
      <w:proofErr w:type="spellEnd"/>
      <w:r w:rsidRPr="0061321C">
        <w:rPr>
          <w:rFonts w:cstheme="minorHAnsi"/>
          <w:szCs w:val="19"/>
        </w:rPr>
        <w:t xml:space="preserve"> der Käufer nicht an den Kauf gebunden</w:t>
      </w:r>
      <w:r w:rsidRPr="0061321C">
        <w:rPr>
          <w:rFonts w:cstheme="minorHAnsi"/>
          <w:szCs w:val="19"/>
        </w:rPr>
        <w:br/>
      </w:r>
      <w:r w:rsidRPr="0061321C">
        <w:rPr>
          <w:rFonts w:cstheme="minorHAnsi"/>
          <w:b/>
          <w:szCs w:val="19"/>
        </w:rPr>
        <w:t xml:space="preserve">Kauf nach Probe: </w:t>
      </w:r>
      <w:r w:rsidRPr="0061321C">
        <w:rPr>
          <w:rFonts w:cstheme="minorHAnsi"/>
          <w:szCs w:val="19"/>
        </w:rPr>
        <w:t>Qualität muss bereits gekauften oder vorher begutachteten Probenexemplars entsprechen</w:t>
      </w:r>
      <w:r w:rsidRPr="0061321C">
        <w:rPr>
          <w:rFonts w:cstheme="minorHAnsi"/>
          <w:szCs w:val="19"/>
        </w:rPr>
        <w:br/>
      </w:r>
      <w:r w:rsidRPr="0061321C">
        <w:rPr>
          <w:rFonts w:cstheme="minorHAnsi"/>
          <w:b/>
          <w:szCs w:val="19"/>
        </w:rPr>
        <w:t>Kauf zur Probe:</w:t>
      </w:r>
      <w:r w:rsidRPr="0061321C">
        <w:rPr>
          <w:rFonts w:cstheme="minorHAnsi"/>
          <w:szCs w:val="19"/>
        </w:rPr>
        <w:t xml:space="preserve"> unverbindliche Kaufabsicht, nach Prüfung der Ware</w:t>
      </w:r>
      <w:r w:rsidRPr="0061321C">
        <w:rPr>
          <w:rFonts w:cstheme="minorHAnsi"/>
          <w:szCs w:val="19"/>
        </w:rPr>
        <w:br/>
      </w:r>
      <w:r w:rsidRPr="0061321C">
        <w:rPr>
          <w:rFonts w:cstheme="minorHAnsi"/>
          <w:b/>
          <w:szCs w:val="19"/>
        </w:rPr>
        <w:t>Vorkaufsrecht</w:t>
      </w:r>
      <w:r w:rsidRPr="0061321C">
        <w:rPr>
          <w:rFonts w:cstheme="minorHAnsi"/>
          <w:szCs w:val="19"/>
        </w:rPr>
        <w:t>: Bei beweglichen Sachen 24h bei unbeweglichen 30 Tage</w:t>
      </w:r>
      <w:r w:rsidRPr="0061321C">
        <w:rPr>
          <w:rFonts w:cstheme="minorHAnsi"/>
          <w:szCs w:val="19"/>
        </w:rPr>
        <w:br/>
      </w:r>
      <w:r w:rsidRPr="0061321C">
        <w:rPr>
          <w:rFonts w:cstheme="minorHAnsi"/>
          <w:b/>
          <w:szCs w:val="19"/>
        </w:rPr>
        <w:t>Wiederkaufsrecht</w:t>
      </w:r>
      <w:r w:rsidRPr="0061321C">
        <w:rPr>
          <w:rFonts w:cstheme="minorHAnsi"/>
          <w:szCs w:val="19"/>
        </w:rPr>
        <w:t>: Verkäufer hat das Recht die Sache um bestimmten Preis zurück kaufen zu können</w:t>
      </w:r>
      <w:r w:rsidRPr="0061321C">
        <w:rPr>
          <w:rFonts w:cstheme="minorHAnsi"/>
          <w:szCs w:val="19"/>
        </w:rPr>
        <w:br/>
      </w:r>
      <w:r w:rsidRPr="0061321C">
        <w:rPr>
          <w:rFonts w:cstheme="minorHAnsi"/>
          <w:b/>
          <w:szCs w:val="19"/>
        </w:rPr>
        <w:t>Rückverkaufsrecht</w:t>
      </w:r>
      <w:r w:rsidRPr="0061321C">
        <w:rPr>
          <w:rFonts w:cstheme="minorHAnsi"/>
          <w:szCs w:val="19"/>
        </w:rPr>
        <w:t xml:space="preserve">: Recht des Käufers die Sache dem Verkäufer </w:t>
      </w:r>
      <w:proofErr w:type="spellStart"/>
      <w:r w:rsidRPr="0061321C">
        <w:rPr>
          <w:rFonts w:cstheme="minorHAnsi"/>
          <w:szCs w:val="19"/>
        </w:rPr>
        <w:t>zurückzuverkaufen</w:t>
      </w:r>
      <w:proofErr w:type="spellEnd"/>
      <w:r w:rsidRPr="0061321C">
        <w:rPr>
          <w:rFonts w:cstheme="minorHAnsi"/>
          <w:szCs w:val="19"/>
        </w:rPr>
        <w:br/>
      </w:r>
      <w:r w:rsidRPr="0061321C">
        <w:rPr>
          <w:rFonts w:cstheme="minorHAnsi"/>
          <w:b/>
          <w:szCs w:val="19"/>
        </w:rPr>
        <w:t>Umtauschrecht</w:t>
      </w:r>
      <w:r w:rsidRPr="0061321C">
        <w:rPr>
          <w:rFonts w:cstheme="minorHAnsi"/>
          <w:szCs w:val="19"/>
        </w:rPr>
        <w:t>: nur wenn ausdrücklich vereinbart wurde; Im Fall von Mängeln gilt es schon</w:t>
      </w:r>
    </w:p>
    <w:p w14:paraId="7B534A0F" w14:textId="77777777" w:rsidR="000350C1" w:rsidRPr="0061321C" w:rsidRDefault="000350C1" w:rsidP="000350C1">
      <w:pPr>
        <w:rPr>
          <w:rFonts w:cstheme="minorHAnsi"/>
          <w:szCs w:val="19"/>
        </w:rPr>
      </w:pPr>
      <w:r w:rsidRPr="0061321C">
        <w:rPr>
          <w:rFonts w:cstheme="minorHAnsi"/>
          <w:szCs w:val="19"/>
        </w:rPr>
        <w:t>-</w:t>
      </w:r>
      <w:r w:rsidRPr="0061321C">
        <w:rPr>
          <w:rFonts w:cstheme="minorHAnsi"/>
          <w:b/>
          <w:szCs w:val="19"/>
        </w:rPr>
        <w:t>Tauschverträge</w:t>
      </w:r>
    </w:p>
    <w:p w14:paraId="454D2E64" w14:textId="77777777" w:rsidR="000350C1" w:rsidRPr="0061321C" w:rsidRDefault="000350C1" w:rsidP="000350C1">
      <w:pPr>
        <w:rPr>
          <w:rFonts w:cstheme="minorHAnsi"/>
          <w:szCs w:val="19"/>
        </w:rPr>
      </w:pPr>
      <w:r w:rsidRPr="0061321C">
        <w:rPr>
          <w:rFonts w:cstheme="minorHAnsi"/>
          <w:szCs w:val="19"/>
        </w:rPr>
        <w:t xml:space="preserve">Sache wird gegen eine andere Sache überlassen. Es gibt sogenannte „Tauschbörsen“ im Internet. </w:t>
      </w:r>
      <w:r w:rsidRPr="0061321C">
        <w:rPr>
          <w:rFonts w:cstheme="minorHAnsi"/>
          <w:szCs w:val="19"/>
        </w:rPr>
        <w:br/>
      </w:r>
      <w:r w:rsidRPr="0061321C">
        <w:rPr>
          <w:rFonts w:cstheme="minorHAnsi"/>
          <w:b/>
          <w:szCs w:val="19"/>
        </w:rPr>
        <w:t>Bartergeschäft</w:t>
      </w:r>
      <w:r w:rsidRPr="0061321C">
        <w:rPr>
          <w:rFonts w:cstheme="minorHAnsi"/>
          <w:szCs w:val="19"/>
        </w:rPr>
        <w:t>: Ware gegen Ware bei internationalen Geschäften(steuerliche Vorteile)</w:t>
      </w:r>
    </w:p>
    <w:p w14:paraId="3CF97F6E" w14:textId="77777777" w:rsidR="000350C1" w:rsidRPr="0061321C" w:rsidRDefault="000350C1" w:rsidP="000350C1">
      <w:pPr>
        <w:rPr>
          <w:rFonts w:cstheme="minorHAnsi"/>
          <w:b/>
          <w:szCs w:val="19"/>
        </w:rPr>
      </w:pPr>
      <w:r w:rsidRPr="0061321C">
        <w:rPr>
          <w:rFonts w:cstheme="minorHAnsi"/>
          <w:b/>
          <w:szCs w:val="19"/>
        </w:rPr>
        <w:t>-Schenkungsvertrag</w:t>
      </w:r>
    </w:p>
    <w:p w14:paraId="4A9A7547" w14:textId="77777777" w:rsidR="000350C1" w:rsidRPr="0061321C" w:rsidRDefault="000350C1" w:rsidP="000350C1">
      <w:pPr>
        <w:rPr>
          <w:rFonts w:cstheme="minorHAnsi"/>
          <w:szCs w:val="19"/>
        </w:rPr>
      </w:pPr>
      <w:r w:rsidRPr="0061321C">
        <w:rPr>
          <w:rFonts w:cstheme="minorHAnsi"/>
          <w:szCs w:val="19"/>
        </w:rPr>
        <w:t>Eine Sache wird unentgeltlich in das Eigentum eines anderen übertragen</w:t>
      </w:r>
      <w:r w:rsidRPr="0061321C">
        <w:rPr>
          <w:rFonts w:cstheme="minorHAnsi"/>
          <w:szCs w:val="19"/>
        </w:rPr>
        <w:br/>
        <w:t>Gültigkeit: Übergabe des Schenkungsgegenstandes oder Notariatsakt</w:t>
      </w:r>
      <w:r w:rsidRPr="0061321C">
        <w:rPr>
          <w:rFonts w:cstheme="minorHAnsi"/>
          <w:szCs w:val="19"/>
        </w:rPr>
        <w:br/>
        <w:t xml:space="preserve">Kann grundsätzlich nicht wiederrufen werden; Anfechtung </w:t>
      </w:r>
      <w:proofErr w:type="spellStart"/>
      <w:r w:rsidRPr="0061321C">
        <w:rPr>
          <w:rFonts w:cstheme="minorHAnsi"/>
          <w:szCs w:val="19"/>
        </w:rPr>
        <w:t>zB</w:t>
      </w:r>
      <w:proofErr w:type="spellEnd"/>
      <w:r w:rsidRPr="0061321C">
        <w:rPr>
          <w:rFonts w:cstheme="minorHAnsi"/>
          <w:szCs w:val="19"/>
        </w:rPr>
        <w:t xml:space="preserve"> durch Motivirrtümer</w:t>
      </w:r>
    </w:p>
    <w:p w14:paraId="2292083A" w14:textId="77777777" w:rsidR="000350C1" w:rsidRPr="0061321C" w:rsidRDefault="000350C1" w:rsidP="000350C1">
      <w:pPr>
        <w:rPr>
          <w:rFonts w:cstheme="minorHAnsi"/>
          <w:szCs w:val="19"/>
        </w:rPr>
      </w:pPr>
    </w:p>
    <w:p w14:paraId="57524DF8" w14:textId="77777777" w:rsidR="000350C1" w:rsidRPr="0061321C" w:rsidRDefault="000350C1" w:rsidP="000350C1">
      <w:pPr>
        <w:rPr>
          <w:rFonts w:cstheme="minorHAnsi"/>
          <w:b/>
          <w:szCs w:val="19"/>
        </w:rPr>
      </w:pPr>
      <w:r w:rsidRPr="0061321C">
        <w:rPr>
          <w:rFonts w:cstheme="minorHAnsi"/>
          <w:b/>
          <w:szCs w:val="19"/>
        </w:rPr>
        <w:t>d) Gesellschaftsverträge</w:t>
      </w:r>
    </w:p>
    <w:p w14:paraId="0B860614" w14:textId="77777777" w:rsidR="000350C1" w:rsidRPr="0061321C" w:rsidRDefault="000350C1" w:rsidP="000350C1">
      <w:pPr>
        <w:rPr>
          <w:rFonts w:cstheme="minorHAnsi"/>
          <w:szCs w:val="19"/>
        </w:rPr>
      </w:pPr>
      <w:r w:rsidRPr="0061321C">
        <w:rPr>
          <w:rFonts w:cstheme="minorHAnsi"/>
          <w:szCs w:val="19"/>
        </w:rPr>
        <w:t>Zwei oder mehrere Rechtssubjekte schließen sich als Gesellschafter zur Verfolgung eines gemeinsamen Gesellschaftszweckes zusammen</w:t>
      </w:r>
    </w:p>
    <w:p w14:paraId="2FA3DEB8" w14:textId="77777777" w:rsidR="000350C1" w:rsidRPr="0061321C" w:rsidRDefault="000350C1" w:rsidP="000350C1">
      <w:pPr>
        <w:rPr>
          <w:rFonts w:cstheme="minorHAnsi"/>
          <w:b/>
          <w:szCs w:val="19"/>
        </w:rPr>
      </w:pPr>
      <w:r w:rsidRPr="0061321C">
        <w:rPr>
          <w:rFonts w:cstheme="minorHAnsi"/>
          <w:b/>
          <w:szCs w:val="19"/>
        </w:rPr>
        <w:t>-Dienstleistungsverträge</w:t>
      </w:r>
    </w:p>
    <w:p w14:paraId="3CA40E30" w14:textId="77777777" w:rsidR="000350C1" w:rsidRDefault="000350C1" w:rsidP="000350C1">
      <w:pPr>
        <w:rPr>
          <w:rFonts w:cstheme="minorHAnsi"/>
          <w:szCs w:val="19"/>
        </w:rPr>
      </w:pPr>
      <w:r w:rsidRPr="0061321C">
        <w:rPr>
          <w:rFonts w:cstheme="minorHAnsi"/>
          <w:szCs w:val="19"/>
        </w:rPr>
        <w:t>Einsatz von Arbeitskräften</w:t>
      </w:r>
    </w:p>
    <w:p w14:paraId="7CC11D01" w14:textId="77777777" w:rsidR="000350C1" w:rsidRDefault="000350C1" w:rsidP="000350C1">
      <w:pPr>
        <w:rPr>
          <w:rFonts w:cstheme="minorHAnsi"/>
          <w:szCs w:val="19"/>
        </w:rPr>
      </w:pPr>
      <w:r>
        <w:rPr>
          <w:rFonts w:cstheme="minorHAnsi"/>
          <w:szCs w:val="19"/>
        </w:rPr>
        <w:br w:type="page"/>
      </w:r>
    </w:p>
    <w:p w14:paraId="178299D7" w14:textId="77777777" w:rsidR="000350C1" w:rsidRPr="0061321C" w:rsidRDefault="000350C1" w:rsidP="000350C1">
      <w:pPr>
        <w:rPr>
          <w:rFonts w:cstheme="minorHAnsi"/>
          <w:b/>
          <w:szCs w:val="19"/>
        </w:rPr>
      </w:pPr>
      <w:r w:rsidRPr="0061321C">
        <w:rPr>
          <w:rFonts w:cstheme="minorHAnsi"/>
          <w:b/>
          <w:szCs w:val="19"/>
        </w:rPr>
        <w:lastRenderedPageBreak/>
        <w:t>-Arbeitsverträge(Dienstverträge)</w:t>
      </w:r>
    </w:p>
    <w:p w14:paraId="085484EE" w14:textId="77777777" w:rsidR="000350C1" w:rsidRPr="0061321C" w:rsidRDefault="000350C1" w:rsidP="000350C1">
      <w:pPr>
        <w:rPr>
          <w:rFonts w:cstheme="minorHAnsi"/>
          <w:szCs w:val="19"/>
        </w:rPr>
      </w:pPr>
      <w:r w:rsidRPr="0061321C">
        <w:rPr>
          <w:rFonts w:cstheme="minorHAnsi"/>
          <w:szCs w:val="19"/>
        </w:rPr>
        <w:t xml:space="preserve">Verpflichtung zur Dienstleistung für einen anderen für eine gewisse Zeit </w:t>
      </w:r>
      <w:r w:rsidRPr="0061321C">
        <w:rPr>
          <w:rFonts w:cstheme="minorHAnsi"/>
          <w:szCs w:val="19"/>
        </w:rPr>
        <w:br/>
      </w:r>
      <w:r w:rsidRPr="0061321C">
        <w:rPr>
          <w:rFonts w:cstheme="minorHAnsi"/>
          <w:b/>
          <w:szCs w:val="19"/>
        </w:rPr>
        <w:t>persönliche Abhängigkeit:</w:t>
      </w:r>
      <w:r w:rsidRPr="0061321C">
        <w:rPr>
          <w:rFonts w:cstheme="minorHAnsi"/>
          <w:szCs w:val="19"/>
        </w:rPr>
        <w:t xml:space="preserve"> Arbeit in eigener Person erledigen, ohne Arbeitsort,-zeit,-verhalten bestimmen zu können; Weisungsgebundenheit; Kontrol</w:t>
      </w:r>
      <w:bookmarkStart w:id="0" w:name="_GoBack"/>
      <w:bookmarkEnd w:id="0"/>
      <w:r w:rsidRPr="0061321C">
        <w:rPr>
          <w:rFonts w:cstheme="minorHAnsi"/>
          <w:szCs w:val="19"/>
        </w:rPr>
        <w:t>le der Arbeitsleistung</w:t>
      </w:r>
      <w:r w:rsidRPr="0061321C">
        <w:rPr>
          <w:rFonts w:cstheme="minorHAnsi"/>
          <w:szCs w:val="19"/>
        </w:rPr>
        <w:br/>
      </w:r>
      <w:r w:rsidRPr="0061321C">
        <w:rPr>
          <w:rFonts w:cstheme="minorHAnsi"/>
          <w:b/>
          <w:szCs w:val="19"/>
        </w:rPr>
        <w:t xml:space="preserve">Dienstpflicht </w:t>
      </w:r>
      <w:r w:rsidRPr="0061321C">
        <w:rPr>
          <w:rFonts w:cstheme="minorHAnsi"/>
          <w:szCs w:val="19"/>
        </w:rPr>
        <w:t>des Arbeitnehmers steht</w:t>
      </w:r>
      <w:r w:rsidRPr="0061321C">
        <w:rPr>
          <w:rFonts w:cstheme="minorHAnsi"/>
          <w:b/>
          <w:szCs w:val="19"/>
        </w:rPr>
        <w:t xml:space="preserve"> Entgeltpflicht </w:t>
      </w:r>
      <w:r w:rsidRPr="0061321C">
        <w:rPr>
          <w:rFonts w:cstheme="minorHAnsi"/>
          <w:szCs w:val="19"/>
        </w:rPr>
        <w:t>des Arbeitsgebers gegenüber</w:t>
      </w:r>
      <w:r w:rsidRPr="0061321C">
        <w:rPr>
          <w:rFonts w:cstheme="minorHAnsi"/>
          <w:szCs w:val="19"/>
        </w:rPr>
        <w:br/>
      </w:r>
      <w:r w:rsidRPr="0061321C">
        <w:rPr>
          <w:rFonts w:cstheme="minorHAnsi"/>
          <w:b/>
          <w:szCs w:val="19"/>
        </w:rPr>
        <w:t xml:space="preserve">Treuepflicht(Konkurrenzverbot) </w:t>
      </w:r>
      <w:r w:rsidRPr="0061321C">
        <w:rPr>
          <w:rFonts w:cstheme="minorHAnsi"/>
          <w:szCs w:val="19"/>
        </w:rPr>
        <w:t>des Arbeitnehmers steht</w:t>
      </w:r>
      <w:r w:rsidRPr="0061321C">
        <w:rPr>
          <w:rFonts w:cstheme="minorHAnsi"/>
          <w:b/>
          <w:szCs w:val="19"/>
        </w:rPr>
        <w:t xml:space="preserve"> Fürsorgepflicht (Mutterschutzgesetz) </w:t>
      </w:r>
      <w:r w:rsidRPr="0061321C">
        <w:rPr>
          <w:rFonts w:cstheme="minorHAnsi"/>
          <w:szCs w:val="19"/>
        </w:rPr>
        <w:t>des Arbeitsgebers gegenüber</w:t>
      </w:r>
      <w:r w:rsidRPr="0061321C">
        <w:rPr>
          <w:rFonts w:cstheme="minorHAnsi"/>
          <w:szCs w:val="19"/>
        </w:rPr>
        <w:br/>
        <w:t>Sondergesetze findet man im Arbeitsrecht = Sonderprivatrecht</w:t>
      </w:r>
    </w:p>
    <w:p w14:paraId="2D7C5E4D" w14:textId="77777777" w:rsidR="000350C1" w:rsidRPr="0061321C" w:rsidRDefault="000350C1" w:rsidP="000350C1">
      <w:pPr>
        <w:rPr>
          <w:rFonts w:cstheme="minorHAnsi"/>
          <w:b/>
          <w:szCs w:val="19"/>
        </w:rPr>
      </w:pPr>
      <w:r w:rsidRPr="0061321C">
        <w:rPr>
          <w:rFonts w:cstheme="minorHAnsi"/>
          <w:b/>
          <w:szCs w:val="19"/>
        </w:rPr>
        <w:t>-Freie Dienstverträge</w:t>
      </w:r>
    </w:p>
    <w:p w14:paraId="173A8086" w14:textId="77777777" w:rsidR="000350C1" w:rsidRPr="0061321C" w:rsidRDefault="000350C1" w:rsidP="000350C1">
      <w:pPr>
        <w:autoSpaceDE w:val="0"/>
        <w:autoSpaceDN w:val="0"/>
        <w:adjustRightInd w:val="0"/>
        <w:rPr>
          <w:rFonts w:cstheme="minorHAnsi"/>
          <w:szCs w:val="19"/>
        </w:rPr>
      </w:pPr>
      <w:r w:rsidRPr="0061321C">
        <w:rPr>
          <w:rFonts w:cstheme="minorHAnsi"/>
          <w:szCs w:val="19"/>
        </w:rPr>
        <w:t>Verpflichtung für einen anderen für eine bestimmte Zeit Arbeit zu leisten, ohne dass ein Abhängigkeitsverhältnis entsteht</w:t>
      </w:r>
      <w:r w:rsidRPr="0061321C">
        <w:rPr>
          <w:rFonts w:cstheme="minorHAnsi"/>
          <w:szCs w:val="19"/>
        </w:rPr>
        <w:br/>
        <w:t>gesetzlich nicht geregelt; grundsätzlich kein Weisungsrecht</w:t>
      </w:r>
      <w:r w:rsidRPr="0061321C">
        <w:rPr>
          <w:rFonts w:cstheme="minorHAnsi"/>
          <w:szCs w:val="19"/>
        </w:rPr>
        <w:br/>
        <w:t>Erbringung der Arbeitsleistung weitgehend selbstständig/frei von persönlichen Beschränkungen</w:t>
      </w:r>
      <w:r w:rsidRPr="0061321C">
        <w:rPr>
          <w:rFonts w:cstheme="minorHAnsi"/>
          <w:szCs w:val="19"/>
        </w:rPr>
        <w:br/>
        <w:t xml:space="preserve">Beispiele: Vorstandsmitglied/AG, </w:t>
      </w:r>
      <w:proofErr w:type="spellStart"/>
      <w:r w:rsidRPr="0061321C">
        <w:rPr>
          <w:rFonts w:cstheme="minorHAnsi"/>
          <w:szCs w:val="19"/>
        </w:rPr>
        <w:t>Konsulententätigkeit</w:t>
      </w:r>
      <w:proofErr w:type="spellEnd"/>
      <w:r w:rsidRPr="0061321C">
        <w:rPr>
          <w:rFonts w:cstheme="minorHAnsi"/>
          <w:szCs w:val="19"/>
        </w:rPr>
        <w:br/>
        <w:t>arbeitsrechtliche Normen gelten nur soweit sie nicht die persönliche Abhängigkeit des Arbeitnehmers anknüpfen (</w:t>
      </w:r>
      <w:proofErr w:type="spellStart"/>
      <w:r w:rsidRPr="0061321C">
        <w:rPr>
          <w:rFonts w:cstheme="minorHAnsi"/>
          <w:szCs w:val="19"/>
        </w:rPr>
        <w:t>zB</w:t>
      </w:r>
      <w:proofErr w:type="spellEnd"/>
      <w:r w:rsidRPr="0061321C">
        <w:rPr>
          <w:rFonts w:cstheme="minorHAnsi"/>
          <w:szCs w:val="19"/>
        </w:rPr>
        <w:t>: kein Sonderzahlungs-Anspruch)</w:t>
      </w:r>
    </w:p>
    <w:p w14:paraId="3A615245" w14:textId="77777777" w:rsidR="000350C1" w:rsidRPr="0061321C" w:rsidRDefault="000350C1" w:rsidP="000350C1">
      <w:pPr>
        <w:autoSpaceDE w:val="0"/>
        <w:autoSpaceDN w:val="0"/>
        <w:adjustRightInd w:val="0"/>
        <w:rPr>
          <w:rFonts w:cstheme="minorHAnsi"/>
          <w:szCs w:val="19"/>
        </w:rPr>
      </w:pPr>
      <w:r w:rsidRPr="0061321C">
        <w:rPr>
          <w:rFonts w:cstheme="minorHAnsi"/>
          <w:b/>
          <w:szCs w:val="19"/>
        </w:rPr>
        <w:t>-Werkverträge</w:t>
      </w:r>
    </w:p>
    <w:p w14:paraId="429E06BF" w14:textId="77777777" w:rsidR="000350C1" w:rsidRPr="0061321C" w:rsidRDefault="000350C1" w:rsidP="000350C1">
      <w:pPr>
        <w:autoSpaceDE w:val="0"/>
        <w:autoSpaceDN w:val="0"/>
        <w:adjustRightInd w:val="0"/>
        <w:rPr>
          <w:rFonts w:cstheme="minorHAnsi"/>
          <w:szCs w:val="19"/>
        </w:rPr>
      </w:pPr>
      <w:r w:rsidRPr="0061321C">
        <w:rPr>
          <w:rFonts w:cstheme="minorHAnsi"/>
          <w:szCs w:val="19"/>
        </w:rPr>
        <w:t>Übernahme der Herstellung eines Werkes gegen Entgelt</w:t>
      </w:r>
      <w:r w:rsidRPr="0061321C">
        <w:rPr>
          <w:rFonts w:cstheme="minorHAnsi"/>
          <w:szCs w:val="19"/>
        </w:rPr>
        <w:br/>
      </w:r>
      <w:r w:rsidRPr="0061321C">
        <w:rPr>
          <w:rFonts w:cstheme="minorHAnsi"/>
          <w:sz w:val="20"/>
          <w:szCs w:val="19"/>
        </w:rPr>
        <w:t xml:space="preserve">beim Werkvertrag ist das Ergebnis (Erfolg) geschuldet - </w:t>
      </w:r>
      <w:r w:rsidRPr="0061321C">
        <w:rPr>
          <w:rFonts w:cstheme="minorHAnsi"/>
          <w:szCs w:val="19"/>
        </w:rPr>
        <w:t>beim Arbeitsvertrag ist das „reine Wirken“ (die Arbeitsleistung) geschuldet</w:t>
      </w:r>
      <w:r w:rsidRPr="0061321C">
        <w:rPr>
          <w:rFonts w:cstheme="minorHAnsi"/>
          <w:szCs w:val="19"/>
        </w:rPr>
        <w:br/>
        <w:t>Werkvertrag e</w:t>
      </w:r>
      <w:r w:rsidRPr="0061321C">
        <w:rPr>
          <w:rFonts w:cstheme="minorHAnsi"/>
          <w:b/>
          <w:szCs w:val="19"/>
        </w:rPr>
        <w:t>rst erfüllt wenn das Werk fertiggestellt</w:t>
      </w:r>
      <w:r w:rsidRPr="0061321C">
        <w:rPr>
          <w:rFonts w:cstheme="minorHAnsi"/>
          <w:szCs w:val="19"/>
        </w:rPr>
        <w:t xml:space="preserve"> ist</w:t>
      </w:r>
      <w:r w:rsidRPr="0061321C">
        <w:rPr>
          <w:rFonts w:cstheme="minorHAnsi"/>
          <w:szCs w:val="19"/>
        </w:rPr>
        <w:br/>
        <w:t>Werkbesteller schuldet angemessenes Entgelt</w:t>
      </w:r>
      <w:r w:rsidRPr="0061321C">
        <w:rPr>
          <w:rFonts w:cstheme="minorHAnsi"/>
          <w:szCs w:val="19"/>
        </w:rPr>
        <w:br/>
        <w:t>Bei Bauverträgen kann Sicherstellung vom Unternehmer verlangt werden(1/5 des Entgeltes)</w:t>
      </w:r>
      <w:r w:rsidRPr="0061321C">
        <w:rPr>
          <w:rFonts w:cstheme="minorHAnsi"/>
          <w:szCs w:val="19"/>
        </w:rPr>
        <w:br/>
      </w:r>
      <w:r w:rsidRPr="0061321C">
        <w:rPr>
          <w:rFonts w:cstheme="minorHAnsi"/>
          <w:b/>
          <w:szCs w:val="19"/>
        </w:rPr>
        <w:t>Kostenvoranschlag</w:t>
      </w:r>
      <w:r w:rsidRPr="0061321C">
        <w:rPr>
          <w:rFonts w:cstheme="minorHAnsi"/>
          <w:b/>
          <w:szCs w:val="19"/>
        </w:rPr>
        <w:br/>
      </w:r>
      <w:proofErr w:type="spellStart"/>
      <w:r w:rsidRPr="0061321C">
        <w:rPr>
          <w:rFonts w:cstheme="minorHAnsi"/>
          <w:szCs w:val="19"/>
        </w:rPr>
        <w:t>Kostenvoranschlag</w:t>
      </w:r>
      <w:proofErr w:type="spellEnd"/>
      <w:r w:rsidRPr="0061321C">
        <w:rPr>
          <w:rFonts w:cstheme="minorHAnsi"/>
          <w:szCs w:val="19"/>
        </w:rPr>
        <w:t xml:space="preserve"> mit Gewähr: bei erhöhten Kostenaufwand kein höheres Entgelt zu zahlen</w:t>
      </w:r>
      <w:r w:rsidRPr="0061321C">
        <w:rPr>
          <w:rFonts w:cstheme="minorHAnsi"/>
          <w:szCs w:val="19"/>
        </w:rPr>
        <w:br/>
        <w:t>Kostenvoranschlag ohne Gewähr: bei beträchtlicher Überschreitung: Rücktrittsrecht; muss sofort angezeigt werden</w:t>
      </w:r>
      <w:r w:rsidRPr="0061321C">
        <w:rPr>
          <w:rFonts w:cstheme="minorHAnsi"/>
          <w:szCs w:val="19"/>
        </w:rPr>
        <w:br/>
        <w:t>Werkunternehmer muss den Werkbesteller umfassend über alles aufklären sonst ist er für den Schaden verantwortlich</w:t>
      </w:r>
    </w:p>
    <w:p w14:paraId="43759385" w14:textId="77777777" w:rsidR="000350C1" w:rsidRPr="0061321C" w:rsidRDefault="000350C1" w:rsidP="000350C1">
      <w:pPr>
        <w:autoSpaceDE w:val="0"/>
        <w:autoSpaceDN w:val="0"/>
        <w:adjustRightInd w:val="0"/>
        <w:rPr>
          <w:rFonts w:cstheme="minorHAnsi"/>
          <w:b/>
          <w:szCs w:val="19"/>
        </w:rPr>
      </w:pPr>
      <w:r w:rsidRPr="0061321C">
        <w:rPr>
          <w:rFonts w:cstheme="minorHAnsi"/>
          <w:b/>
          <w:szCs w:val="19"/>
        </w:rPr>
        <w:t>-Aufträge</w:t>
      </w:r>
      <w:r w:rsidRPr="0061321C">
        <w:rPr>
          <w:rFonts w:hAnsi="Calibri"/>
          <w:b/>
          <w:bCs/>
          <w:color w:val="000000" w:themeColor="text1"/>
          <w:kern w:val="24"/>
          <w:sz w:val="30"/>
          <w:szCs w:val="30"/>
        </w:rPr>
        <w:t xml:space="preserve"> </w:t>
      </w:r>
      <w:r w:rsidRPr="0061321C">
        <w:rPr>
          <w:rFonts w:cstheme="minorHAnsi"/>
          <w:b/>
          <w:bCs/>
          <w:szCs w:val="19"/>
        </w:rPr>
        <w:t>(Bevollmächtigungsverträge)</w:t>
      </w:r>
    </w:p>
    <w:p w14:paraId="10A92FC2" w14:textId="77777777" w:rsidR="000350C1" w:rsidRDefault="000350C1" w:rsidP="000350C1">
      <w:pPr>
        <w:autoSpaceDE w:val="0"/>
        <w:autoSpaceDN w:val="0"/>
        <w:adjustRightInd w:val="0"/>
        <w:rPr>
          <w:rFonts w:cstheme="minorHAnsi"/>
          <w:szCs w:val="19"/>
        </w:rPr>
      </w:pPr>
      <w:r w:rsidRPr="0061321C">
        <w:rPr>
          <w:rFonts w:cstheme="minorHAnsi"/>
          <w:szCs w:val="19"/>
        </w:rPr>
        <w:t>Übernahme eines beauftragten Geschäftes im Namen eines anderen</w:t>
      </w:r>
      <w:r>
        <w:rPr>
          <w:rFonts w:cstheme="minorHAnsi"/>
          <w:szCs w:val="19"/>
        </w:rPr>
        <w:br/>
      </w:r>
      <w:r w:rsidRPr="0061321C">
        <w:rPr>
          <w:rFonts w:cstheme="minorHAnsi"/>
          <w:b/>
          <w:szCs w:val="19"/>
        </w:rPr>
        <w:t>Vertragsinhalt</w:t>
      </w:r>
      <w:r w:rsidRPr="0061321C">
        <w:rPr>
          <w:rFonts w:cstheme="minorHAnsi"/>
          <w:szCs w:val="19"/>
        </w:rPr>
        <w:t>: Durchführung eines Rechtsgeschäftes/einer Rechtshandlung</w:t>
      </w:r>
      <w:r>
        <w:rPr>
          <w:rFonts w:cstheme="minorHAnsi"/>
          <w:szCs w:val="19"/>
        </w:rPr>
        <w:br/>
      </w:r>
      <w:r w:rsidRPr="0061321C">
        <w:rPr>
          <w:rFonts w:cstheme="minorHAnsi"/>
          <w:b/>
          <w:szCs w:val="19"/>
        </w:rPr>
        <w:t>Auftragsannahme</w:t>
      </w:r>
      <w:r w:rsidRPr="0061321C">
        <w:rPr>
          <w:rFonts w:cstheme="minorHAnsi"/>
          <w:szCs w:val="19"/>
        </w:rPr>
        <w:t>: Verpflichtung zur Geschäftsdurc</w:t>
      </w:r>
      <w:r>
        <w:rPr>
          <w:rFonts w:cstheme="minorHAnsi"/>
          <w:szCs w:val="19"/>
        </w:rPr>
        <w:t>hführung/Einhaltung des Auftrags</w:t>
      </w:r>
      <w:r>
        <w:rPr>
          <w:rFonts w:cstheme="minorHAnsi"/>
          <w:szCs w:val="19"/>
        </w:rPr>
        <w:br/>
      </w:r>
      <w:r w:rsidRPr="0061321C">
        <w:rPr>
          <w:rFonts w:cstheme="minorHAnsi"/>
          <w:b/>
          <w:szCs w:val="19"/>
        </w:rPr>
        <w:t>Hauptpflichten</w:t>
      </w:r>
      <w:r w:rsidRPr="0061321C">
        <w:rPr>
          <w:rFonts w:cstheme="minorHAnsi"/>
          <w:szCs w:val="19"/>
        </w:rPr>
        <w:t>/</w:t>
      </w:r>
      <w:r w:rsidRPr="0061321C">
        <w:rPr>
          <w:rFonts w:cstheme="minorHAnsi"/>
          <w:b/>
          <w:szCs w:val="19"/>
        </w:rPr>
        <w:t>Auftragnehmer</w:t>
      </w:r>
      <w:r>
        <w:rPr>
          <w:rFonts w:cstheme="minorHAnsi"/>
          <w:szCs w:val="19"/>
        </w:rPr>
        <w:t xml:space="preserve">: </w:t>
      </w:r>
      <w:r w:rsidRPr="0061321C">
        <w:rPr>
          <w:rFonts w:cstheme="minorHAnsi"/>
          <w:szCs w:val="19"/>
        </w:rPr>
        <w:t>Rechnungslegung</w:t>
      </w:r>
      <w:r>
        <w:rPr>
          <w:rFonts w:cstheme="minorHAnsi"/>
          <w:szCs w:val="19"/>
        </w:rPr>
        <w:t>, Schadenersatzpflicht</w:t>
      </w:r>
      <w:r>
        <w:rPr>
          <w:rFonts w:cstheme="minorHAnsi"/>
          <w:szCs w:val="19"/>
        </w:rPr>
        <w:br/>
      </w:r>
      <w:r w:rsidRPr="0061321C">
        <w:rPr>
          <w:rFonts w:cstheme="minorHAnsi"/>
          <w:b/>
          <w:szCs w:val="19"/>
        </w:rPr>
        <w:t>Hauptpflichten</w:t>
      </w:r>
      <w:r>
        <w:rPr>
          <w:rFonts w:cstheme="minorHAnsi"/>
          <w:szCs w:val="19"/>
        </w:rPr>
        <w:t>/</w:t>
      </w:r>
      <w:r w:rsidRPr="0061321C">
        <w:rPr>
          <w:rFonts w:cstheme="minorHAnsi"/>
          <w:b/>
          <w:szCs w:val="19"/>
        </w:rPr>
        <w:t>Auftraggeber</w:t>
      </w:r>
      <w:r>
        <w:rPr>
          <w:rFonts w:cstheme="minorHAnsi"/>
          <w:szCs w:val="19"/>
        </w:rPr>
        <w:t xml:space="preserve">: </w:t>
      </w:r>
      <w:r w:rsidRPr="0061321C">
        <w:rPr>
          <w:rFonts w:cstheme="minorHAnsi"/>
          <w:szCs w:val="19"/>
        </w:rPr>
        <w:t>Aufwendungs-/Auslagenersatz</w:t>
      </w:r>
      <w:r>
        <w:rPr>
          <w:rFonts w:cstheme="minorHAnsi"/>
          <w:szCs w:val="19"/>
        </w:rPr>
        <w:br/>
      </w:r>
      <w:r w:rsidRPr="0061321C">
        <w:rPr>
          <w:rFonts w:cstheme="minorHAnsi"/>
          <w:b/>
          <w:szCs w:val="19"/>
        </w:rPr>
        <w:t>Sonderformen</w:t>
      </w:r>
      <w:r>
        <w:rPr>
          <w:rFonts w:cstheme="minorHAnsi"/>
          <w:szCs w:val="19"/>
        </w:rPr>
        <w:t xml:space="preserve">: </w:t>
      </w:r>
      <w:r w:rsidRPr="0061321C">
        <w:rPr>
          <w:rFonts w:cstheme="minorHAnsi"/>
          <w:szCs w:val="19"/>
        </w:rPr>
        <w:t>Hande</w:t>
      </w:r>
      <w:r>
        <w:rPr>
          <w:rFonts w:cstheme="minorHAnsi"/>
          <w:szCs w:val="19"/>
        </w:rPr>
        <w:t xml:space="preserve">lsvertretervertrag, Maklervertrag, </w:t>
      </w:r>
      <w:r w:rsidRPr="0061321C">
        <w:rPr>
          <w:rFonts w:cstheme="minorHAnsi"/>
          <w:szCs w:val="19"/>
        </w:rPr>
        <w:t>Trödelvertrag</w:t>
      </w:r>
      <w:r>
        <w:rPr>
          <w:rFonts w:cstheme="minorHAnsi"/>
          <w:szCs w:val="19"/>
        </w:rPr>
        <w:t>,</w:t>
      </w:r>
      <w:r w:rsidRPr="0061321C">
        <w:rPr>
          <w:rFonts w:cstheme="minorHAnsi"/>
          <w:szCs w:val="19"/>
        </w:rPr>
        <w:t xml:space="preserve"> Kommissionsvertrag</w:t>
      </w:r>
    </w:p>
    <w:p w14:paraId="4599E22B" w14:textId="77777777" w:rsidR="000350C1" w:rsidRPr="00751045" w:rsidRDefault="000350C1" w:rsidP="000350C1">
      <w:pPr>
        <w:autoSpaceDE w:val="0"/>
        <w:autoSpaceDN w:val="0"/>
        <w:adjustRightInd w:val="0"/>
        <w:rPr>
          <w:rFonts w:cstheme="minorHAnsi"/>
          <w:b/>
          <w:szCs w:val="19"/>
        </w:rPr>
      </w:pPr>
      <w:r w:rsidRPr="00751045">
        <w:rPr>
          <w:rFonts w:cstheme="minorHAnsi"/>
          <w:b/>
          <w:szCs w:val="19"/>
        </w:rPr>
        <w:t>-Verwahrungsvertrag</w:t>
      </w:r>
    </w:p>
    <w:p w14:paraId="3B866A68" w14:textId="77777777" w:rsidR="000350C1" w:rsidRDefault="000350C1" w:rsidP="000350C1">
      <w:pPr>
        <w:autoSpaceDE w:val="0"/>
        <w:autoSpaceDN w:val="0"/>
        <w:adjustRightInd w:val="0"/>
        <w:rPr>
          <w:rFonts w:cstheme="minorHAnsi"/>
          <w:bCs/>
        </w:rPr>
      </w:pPr>
      <w:r w:rsidRPr="0061321C">
        <w:rPr>
          <w:rFonts w:cstheme="minorHAnsi"/>
          <w:bCs/>
        </w:rPr>
        <w:t>Übernahme einer fremden Sache in die Obsorge</w:t>
      </w:r>
      <w:r>
        <w:rPr>
          <w:rFonts w:cstheme="minorHAnsi"/>
          <w:bCs/>
        </w:rPr>
        <w:t>(Realvertrag)</w:t>
      </w:r>
      <w:r>
        <w:rPr>
          <w:rFonts w:cstheme="minorHAnsi"/>
          <w:bCs/>
        </w:rPr>
        <w:br/>
        <w:t xml:space="preserve">Pflichten für Verwahrer: Sachgerechte Lagerung, </w:t>
      </w:r>
      <w:proofErr w:type="spellStart"/>
      <w:r>
        <w:rPr>
          <w:rFonts w:cstheme="minorHAnsi"/>
          <w:bCs/>
        </w:rPr>
        <w:t>Obsorgeleistung</w:t>
      </w:r>
      <w:proofErr w:type="spellEnd"/>
      <w:r>
        <w:rPr>
          <w:rFonts w:cstheme="minorHAnsi"/>
          <w:bCs/>
        </w:rPr>
        <w:t>, Rückstellungspflichten</w:t>
      </w:r>
      <w:r>
        <w:rPr>
          <w:rFonts w:cstheme="minorHAnsi"/>
          <w:bCs/>
        </w:rPr>
        <w:br/>
      </w:r>
      <w:proofErr w:type="spellStart"/>
      <w:r>
        <w:rPr>
          <w:rFonts w:cstheme="minorHAnsi"/>
          <w:bCs/>
        </w:rPr>
        <w:t>Übernhemer</w:t>
      </w:r>
      <w:proofErr w:type="spellEnd"/>
      <w:r>
        <w:rPr>
          <w:rFonts w:cstheme="minorHAnsi"/>
          <w:bCs/>
        </w:rPr>
        <w:t xml:space="preserve"> übernimmt weder Besitz noch Eigentum und auch kein Gebrauchsrecht</w:t>
      </w:r>
      <w:r>
        <w:rPr>
          <w:rFonts w:cstheme="minorHAnsi"/>
          <w:bCs/>
        </w:rPr>
        <w:br/>
        <w:t xml:space="preserve">Sonderformen: </w:t>
      </w:r>
      <w:proofErr w:type="spellStart"/>
      <w:r>
        <w:rPr>
          <w:rFonts w:cstheme="minorHAnsi"/>
          <w:bCs/>
        </w:rPr>
        <w:t>Gastwirtehaftung</w:t>
      </w:r>
      <w:proofErr w:type="spellEnd"/>
      <w:r>
        <w:rPr>
          <w:rFonts w:cstheme="minorHAnsi"/>
          <w:bCs/>
        </w:rPr>
        <w:t>(bei Beherbergung), Lagergeschäft, Bankgeschäft(Depot)</w:t>
      </w:r>
    </w:p>
    <w:p w14:paraId="2EACE901" w14:textId="77777777" w:rsidR="000350C1" w:rsidRPr="00751045" w:rsidRDefault="000350C1" w:rsidP="000350C1">
      <w:pPr>
        <w:autoSpaceDE w:val="0"/>
        <w:autoSpaceDN w:val="0"/>
        <w:adjustRightInd w:val="0"/>
        <w:rPr>
          <w:rFonts w:cstheme="minorHAnsi"/>
          <w:b/>
          <w:bCs/>
        </w:rPr>
      </w:pPr>
      <w:r w:rsidRPr="00751045">
        <w:rPr>
          <w:rFonts w:cstheme="minorHAnsi"/>
          <w:b/>
          <w:bCs/>
        </w:rPr>
        <w:t>-Sicherungsverträge</w:t>
      </w:r>
    </w:p>
    <w:p w14:paraId="3A73A14F" w14:textId="77777777" w:rsidR="000350C1" w:rsidRDefault="000350C1" w:rsidP="000350C1">
      <w:pPr>
        <w:autoSpaceDE w:val="0"/>
        <w:autoSpaceDN w:val="0"/>
        <w:adjustRightInd w:val="0"/>
        <w:rPr>
          <w:rFonts w:cstheme="minorHAnsi"/>
          <w:b/>
          <w:bCs/>
        </w:rPr>
      </w:pPr>
      <w:r w:rsidRPr="00751045">
        <w:rPr>
          <w:rFonts w:cstheme="minorHAnsi"/>
          <w:bCs/>
        </w:rPr>
        <w:lastRenderedPageBreak/>
        <w:t>Sicherung des Gläubigers gegenüber dem Schuldner</w:t>
      </w:r>
      <w:r>
        <w:rPr>
          <w:rFonts w:cstheme="minorHAnsi"/>
          <w:bCs/>
        </w:rPr>
        <w:br/>
      </w:r>
      <w:r w:rsidRPr="00751045">
        <w:rPr>
          <w:rFonts w:cstheme="minorHAnsi"/>
          <w:b/>
          <w:bCs/>
        </w:rPr>
        <w:t>Bürgschaftsvertrag</w:t>
      </w:r>
      <w:r>
        <w:rPr>
          <w:rFonts w:cstheme="minorHAnsi"/>
          <w:bCs/>
        </w:rPr>
        <w:br/>
      </w:r>
      <w:r w:rsidRPr="00751045">
        <w:rPr>
          <w:rFonts w:cstheme="minorHAnsi"/>
          <w:bCs/>
        </w:rPr>
        <w:t xml:space="preserve">Bürge = derjenige, der sich zur Befriedigung des Gläubigers für den Fall verpflichtet, dass der Schuldner die Verbindlichkeit nicht erfüllt </w:t>
      </w:r>
      <w:r>
        <w:rPr>
          <w:rFonts w:cstheme="minorHAnsi"/>
          <w:bCs/>
        </w:rPr>
        <w:br/>
      </w:r>
      <w:r w:rsidRPr="00751045">
        <w:rPr>
          <w:rFonts w:cstheme="minorHAnsi"/>
          <w:b/>
          <w:bCs/>
        </w:rPr>
        <w:t>Schriftformgebot</w:t>
      </w:r>
      <w:r>
        <w:rPr>
          <w:rFonts w:cstheme="minorHAnsi"/>
          <w:bCs/>
        </w:rPr>
        <w:t xml:space="preserve">, </w:t>
      </w:r>
      <w:r w:rsidRPr="00751045">
        <w:rPr>
          <w:rFonts w:cstheme="minorHAnsi"/>
          <w:b/>
          <w:bCs/>
        </w:rPr>
        <w:t>Akzessorietät</w:t>
      </w:r>
      <w:r>
        <w:rPr>
          <w:rFonts w:cstheme="minorHAnsi"/>
          <w:bCs/>
        </w:rPr>
        <w:t>(Bürgschaft vom Bestehen der Hauptschuld abhängig) ,</w:t>
      </w:r>
      <w:r w:rsidRPr="00751045">
        <w:rPr>
          <w:rFonts w:cstheme="minorHAnsi"/>
          <w:b/>
          <w:bCs/>
        </w:rPr>
        <w:t>Subsidiarität</w:t>
      </w:r>
      <w:r w:rsidRPr="00751045">
        <w:rPr>
          <w:rFonts w:cstheme="minorHAnsi"/>
          <w:bCs/>
        </w:rPr>
        <w:t xml:space="preserve"> (</w:t>
      </w:r>
      <w:proofErr w:type="spellStart"/>
      <w:r w:rsidRPr="00751045">
        <w:rPr>
          <w:rFonts w:cstheme="minorHAnsi"/>
          <w:bCs/>
        </w:rPr>
        <w:t>Bürgenhaftung</w:t>
      </w:r>
      <w:proofErr w:type="spellEnd"/>
      <w:r w:rsidRPr="00751045">
        <w:rPr>
          <w:rFonts w:cstheme="minorHAnsi"/>
          <w:bCs/>
        </w:rPr>
        <w:t xml:space="preserve"> grundsätzlich </w:t>
      </w:r>
      <w:r>
        <w:rPr>
          <w:rFonts w:cstheme="minorHAnsi"/>
          <w:bCs/>
        </w:rPr>
        <w:t>nur nach Hauptschuldnermahnung)</w:t>
      </w:r>
      <w:r>
        <w:rPr>
          <w:rFonts w:cstheme="minorHAnsi"/>
          <w:bCs/>
        </w:rPr>
        <w:br/>
      </w:r>
      <w:r w:rsidRPr="00751045">
        <w:rPr>
          <w:rFonts w:cstheme="minorHAnsi"/>
          <w:bCs/>
        </w:rPr>
        <w:t xml:space="preserve">nach </w:t>
      </w:r>
      <w:proofErr w:type="spellStart"/>
      <w:r w:rsidRPr="00751045">
        <w:rPr>
          <w:rFonts w:cstheme="minorHAnsi"/>
          <w:b/>
          <w:bCs/>
        </w:rPr>
        <w:t>Bürgenleistung</w:t>
      </w:r>
      <w:proofErr w:type="spellEnd"/>
      <w:r w:rsidRPr="00751045">
        <w:rPr>
          <w:rFonts w:cstheme="minorHAnsi"/>
          <w:bCs/>
        </w:rPr>
        <w:t>: Erwerb der Forderung (</w:t>
      </w:r>
      <w:proofErr w:type="spellStart"/>
      <w:r w:rsidRPr="00751045">
        <w:rPr>
          <w:rFonts w:cstheme="minorHAnsi"/>
          <w:b/>
          <w:bCs/>
        </w:rPr>
        <w:t>Legalzession</w:t>
      </w:r>
      <w:proofErr w:type="spellEnd"/>
      <w:r>
        <w:rPr>
          <w:rFonts w:cstheme="minorHAnsi"/>
          <w:bCs/>
        </w:rPr>
        <w:t>)</w:t>
      </w:r>
      <w:r>
        <w:rPr>
          <w:rFonts w:cstheme="minorHAnsi"/>
          <w:bCs/>
        </w:rPr>
        <w:br/>
      </w:r>
      <w:r w:rsidRPr="00751045">
        <w:rPr>
          <w:rFonts w:cstheme="minorHAnsi"/>
          <w:b/>
          <w:bCs/>
        </w:rPr>
        <w:t>Sonderformen</w:t>
      </w:r>
      <w:r>
        <w:rPr>
          <w:rFonts w:cstheme="minorHAnsi"/>
          <w:bCs/>
        </w:rPr>
        <w:br/>
      </w:r>
      <w:r w:rsidRPr="00751045">
        <w:rPr>
          <w:rFonts w:cstheme="minorHAnsi"/>
          <w:b/>
          <w:bCs/>
        </w:rPr>
        <w:t>Haftung als Bürge und Zahler</w:t>
      </w:r>
      <w:r w:rsidRPr="00751045">
        <w:rPr>
          <w:rFonts w:cstheme="minorHAnsi"/>
          <w:bCs/>
        </w:rPr>
        <w:t xml:space="preserve"> (keine Vorausmahnung de</w:t>
      </w:r>
      <w:r>
        <w:rPr>
          <w:rFonts w:cstheme="minorHAnsi"/>
          <w:bCs/>
        </w:rPr>
        <w:t>s Hauptschuldners erforderlich)</w:t>
      </w:r>
      <w:r>
        <w:rPr>
          <w:rFonts w:cstheme="minorHAnsi"/>
          <w:bCs/>
        </w:rPr>
        <w:br/>
      </w:r>
      <w:r w:rsidRPr="00751045">
        <w:rPr>
          <w:rFonts w:cstheme="minorHAnsi"/>
          <w:b/>
          <w:bCs/>
        </w:rPr>
        <w:t>Nachbürge (</w:t>
      </w:r>
      <w:r>
        <w:rPr>
          <w:rFonts w:cstheme="minorHAnsi"/>
          <w:bCs/>
        </w:rPr>
        <w:t>haftet für den Hauptbürgen)</w:t>
      </w:r>
      <w:r>
        <w:rPr>
          <w:rFonts w:cstheme="minorHAnsi"/>
          <w:bCs/>
        </w:rPr>
        <w:br/>
      </w:r>
      <w:r w:rsidRPr="00751045">
        <w:rPr>
          <w:rFonts w:cstheme="minorHAnsi"/>
          <w:b/>
          <w:bCs/>
        </w:rPr>
        <w:t>Rückbürge</w:t>
      </w:r>
      <w:r w:rsidRPr="00751045">
        <w:rPr>
          <w:rFonts w:cstheme="minorHAnsi"/>
          <w:bCs/>
        </w:rPr>
        <w:t xml:space="preserve"> (haftet gegenüber dem</w:t>
      </w:r>
      <w:r>
        <w:rPr>
          <w:rFonts w:cstheme="minorHAnsi"/>
          <w:bCs/>
        </w:rPr>
        <w:t xml:space="preserve"> in Anspruch genommenen Bürgen)</w:t>
      </w:r>
      <w:r>
        <w:rPr>
          <w:rFonts w:cstheme="minorHAnsi"/>
          <w:bCs/>
        </w:rPr>
        <w:br/>
      </w:r>
      <w:r w:rsidRPr="00751045">
        <w:rPr>
          <w:rFonts w:cstheme="minorHAnsi"/>
          <w:b/>
          <w:bCs/>
        </w:rPr>
        <w:t>Ausfallsbürgschaft</w:t>
      </w:r>
      <w:r w:rsidRPr="00751045">
        <w:rPr>
          <w:rFonts w:cstheme="minorHAnsi"/>
          <w:bCs/>
        </w:rPr>
        <w:t xml:space="preserve"> (</w:t>
      </w:r>
      <w:proofErr w:type="spellStart"/>
      <w:r w:rsidRPr="00751045">
        <w:rPr>
          <w:rFonts w:cstheme="minorHAnsi"/>
          <w:bCs/>
        </w:rPr>
        <w:t>Bürgenhaftung</w:t>
      </w:r>
      <w:proofErr w:type="spellEnd"/>
      <w:r w:rsidRPr="00751045">
        <w:rPr>
          <w:rFonts w:cstheme="minorHAnsi"/>
          <w:bCs/>
        </w:rPr>
        <w:t xml:space="preserve"> nur bei erf</w:t>
      </w:r>
      <w:r>
        <w:rPr>
          <w:rFonts w:cstheme="minorHAnsi"/>
          <w:bCs/>
        </w:rPr>
        <w:t>olgreicher Zwangsvollstreckung)</w:t>
      </w:r>
      <w:r>
        <w:rPr>
          <w:rFonts w:cstheme="minorHAnsi"/>
          <w:bCs/>
        </w:rPr>
        <w:br/>
      </w:r>
      <w:r w:rsidRPr="00751045">
        <w:rPr>
          <w:rFonts w:cstheme="minorHAnsi"/>
          <w:b/>
          <w:bCs/>
        </w:rPr>
        <w:t>Verbraucherbürgschaft</w:t>
      </w:r>
      <w:r w:rsidRPr="00751045">
        <w:rPr>
          <w:rFonts w:cstheme="minorHAnsi"/>
          <w:bCs/>
        </w:rPr>
        <w:t xml:space="preserve"> bei </w:t>
      </w:r>
      <w:r w:rsidRPr="00751045">
        <w:rPr>
          <w:rFonts w:cstheme="minorHAnsi"/>
          <w:b/>
          <w:bCs/>
        </w:rPr>
        <w:t>Unbilligkeit</w:t>
      </w:r>
      <w:r w:rsidRPr="00751045">
        <w:rPr>
          <w:rFonts w:cstheme="minorHAnsi"/>
          <w:bCs/>
        </w:rPr>
        <w:t>: ric</w:t>
      </w:r>
      <w:r>
        <w:rPr>
          <w:rFonts w:cstheme="minorHAnsi"/>
          <w:bCs/>
        </w:rPr>
        <w:t>hterliche Mäßigung/Erlassung</w:t>
      </w:r>
      <w:r>
        <w:rPr>
          <w:rFonts w:cstheme="minorHAnsi"/>
          <w:bCs/>
        </w:rPr>
        <w:br/>
      </w:r>
      <w:r w:rsidRPr="00751045">
        <w:rPr>
          <w:rFonts w:cstheme="minorHAnsi"/>
          <w:b/>
          <w:bCs/>
        </w:rPr>
        <w:t>Ehegattenbürgschaft</w:t>
      </w:r>
      <w:r>
        <w:rPr>
          <w:rFonts w:cstheme="minorHAnsi"/>
          <w:bCs/>
        </w:rPr>
        <w:t xml:space="preserve"> </w:t>
      </w:r>
      <w:r>
        <w:rPr>
          <w:rFonts w:cstheme="minorHAnsi"/>
          <w:bCs/>
        </w:rPr>
        <w:br/>
      </w:r>
      <w:r w:rsidRPr="00751045">
        <w:rPr>
          <w:rFonts w:cstheme="minorHAnsi"/>
          <w:bCs/>
        </w:rPr>
        <w:t xml:space="preserve">verwandtes Rechtsgeschäft: </w:t>
      </w:r>
      <w:r w:rsidRPr="00751045">
        <w:rPr>
          <w:rFonts w:cstheme="minorHAnsi"/>
          <w:b/>
          <w:bCs/>
        </w:rPr>
        <w:t>Garantievertrag</w:t>
      </w:r>
    </w:p>
    <w:p w14:paraId="0100144B" w14:textId="77777777" w:rsidR="000350C1" w:rsidRDefault="000350C1" w:rsidP="000350C1">
      <w:pPr>
        <w:autoSpaceDE w:val="0"/>
        <w:autoSpaceDN w:val="0"/>
        <w:adjustRightInd w:val="0"/>
        <w:rPr>
          <w:rFonts w:cstheme="minorHAnsi"/>
          <w:b/>
          <w:bCs/>
        </w:rPr>
      </w:pPr>
      <w:r>
        <w:rPr>
          <w:rFonts w:cstheme="minorHAnsi"/>
          <w:b/>
          <w:bCs/>
        </w:rPr>
        <w:t>-Pfandbestellungsverträge</w:t>
      </w:r>
    </w:p>
    <w:p w14:paraId="7B172462" w14:textId="77777777" w:rsidR="000350C1" w:rsidRDefault="000350C1" w:rsidP="000350C1">
      <w:pPr>
        <w:autoSpaceDE w:val="0"/>
        <w:autoSpaceDN w:val="0"/>
        <w:adjustRightInd w:val="0"/>
        <w:rPr>
          <w:rFonts w:cstheme="minorHAnsi"/>
          <w:bCs/>
        </w:rPr>
      </w:pPr>
      <w:r w:rsidRPr="00751045">
        <w:rPr>
          <w:rFonts w:cstheme="minorHAnsi"/>
          <w:bCs/>
        </w:rPr>
        <w:t>zielt auf die Absicht ab, ein Pfand als Sicherheit bestellen zu wollen</w:t>
      </w:r>
      <w:r>
        <w:rPr>
          <w:rFonts w:cstheme="minorHAnsi"/>
          <w:bCs/>
        </w:rPr>
        <w:br/>
      </w:r>
      <w:r w:rsidRPr="00751045">
        <w:rPr>
          <w:rFonts w:cstheme="minorHAnsi"/>
          <w:b/>
          <w:bCs/>
        </w:rPr>
        <w:t>Pfandbestellungsvertrag</w:t>
      </w:r>
      <w:r>
        <w:rPr>
          <w:rFonts w:cstheme="minorHAnsi"/>
          <w:bCs/>
        </w:rPr>
        <w:t xml:space="preserve"> = Absicht zur Pfandübergabe</w:t>
      </w:r>
      <w:r>
        <w:rPr>
          <w:rFonts w:cstheme="minorHAnsi"/>
          <w:bCs/>
        </w:rPr>
        <w:br/>
      </w:r>
      <w:r w:rsidRPr="00751045">
        <w:rPr>
          <w:rFonts w:cstheme="minorHAnsi"/>
          <w:b/>
          <w:bCs/>
        </w:rPr>
        <w:t>Pfandvertrag</w:t>
      </w:r>
      <w:r w:rsidRPr="00751045">
        <w:rPr>
          <w:rFonts w:cstheme="minorHAnsi"/>
          <w:bCs/>
        </w:rPr>
        <w:t xml:space="preserve"> = tatsächliche Übergabe des Pfandes</w:t>
      </w:r>
    </w:p>
    <w:p w14:paraId="41DBCB13" w14:textId="77777777" w:rsidR="000350C1" w:rsidRDefault="000350C1" w:rsidP="000350C1">
      <w:pPr>
        <w:autoSpaceDE w:val="0"/>
        <w:autoSpaceDN w:val="0"/>
        <w:adjustRightInd w:val="0"/>
        <w:rPr>
          <w:rFonts w:cstheme="minorHAnsi"/>
          <w:b/>
          <w:bCs/>
        </w:rPr>
      </w:pPr>
      <w:r w:rsidRPr="00751045">
        <w:rPr>
          <w:rFonts w:cstheme="minorHAnsi"/>
          <w:b/>
          <w:bCs/>
        </w:rPr>
        <w:t>-Glücksverträge</w:t>
      </w:r>
    </w:p>
    <w:p w14:paraId="280A6681" w14:textId="77777777" w:rsidR="000350C1" w:rsidRPr="00751045" w:rsidRDefault="000350C1" w:rsidP="000350C1">
      <w:pPr>
        <w:autoSpaceDE w:val="0"/>
        <w:autoSpaceDN w:val="0"/>
        <w:adjustRightInd w:val="0"/>
        <w:rPr>
          <w:rFonts w:cstheme="minorHAnsi"/>
          <w:bCs/>
        </w:rPr>
      </w:pPr>
      <w:r w:rsidRPr="00751045">
        <w:rPr>
          <w:rFonts w:cstheme="minorHAnsi"/>
          <w:bCs/>
        </w:rPr>
        <w:t>werden stark vom Zufall/von unbestimmten Ereignissen beeinflusst</w:t>
      </w:r>
    </w:p>
    <w:p w14:paraId="320B2B18" w14:textId="77777777" w:rsidR="000350C1" w:rsidRPr="00D269D3" w:rsidRDefault="000350C1" w:rsidP="000350C1">
      <w:pPr>
        <w:autoSpaceDE w:val="0"/>
        <w:autoSpaceDN w:val="0"/>
        <w:adjustRightInd w:val="0"/>
        <w:rPr>
          <w:rFonts w:cstheme="minorHAnsi"/>
          <w:bCs/>
        </w:rPr>
      </w:pPr>
      <w:r w:rsidRPr="00D269D3">
        <w:rPr>
          <w:rFonts w:cstheme="minorHAnsi"/>
          <w:b/>
          <w:bCs/>
        </w:rPr>
        <w:t>Wette und Spiel:</w:t>
      </w:r>
      <w:r>
        <w:rPr>
          <w:rFonts w:cstheme="minorHAnsi"/>
          <w:bCs/>
        </w:rPr>
        <w:t xml:space="preserve"> </w:t>
      </w:r>
      <w:r w:rsidRPr="00D269D3">
        <w:rPr>
          <w:rFonts w:cstheme="minorHAnsi"/>
          <w:bCs/>
        </w:rPr>
        <w:t>Naturalobligationen</w:t>
      </w:r>
      <w:r>
        <w:rPr>
          <w:rFonts w:cstheme="minorHAnsi"/>
          <w:bCs/>
        </w:rPr>
        <w:t xml:space="preserve">, </w:t>
      </w:r>
      <w:r w:rsidRPr="00D269D3">
        <w:rPr>
          <w:rFonts w:cstheme="minorHAnsi"/>
          <w:bCs/>
        </w:rPr>
        <w:t>Glücksspielgesetz: Gewinne sind einklagbar</w:t>
      </w:r>
      <w:r>
        <w:rPr>
          <w:rFonts w:cstheme="minorHAnsi"/>
          <w:bCs/>
        </w:rPr>
        <w:br/>
      </w:r>
      <w:r w:rsidRPr="00D269D3">
        <w:rPr>
          <w:rFonts w:cstheme="minorHAnsi"/>
          <w:b/>
          <w:bCs/>
        </w:rPr>
        <w:t>Leibrentenvertrag</w:t>
      </w:r>
      <w:r>
        <w:rPr>
          <w:rFonts w:cstheme="minorHAnsi"/>
          <w:bCs/>
        </w:rPr>
        <w:t>: Wenn jemand für Geld oder eine Sache auf Lebensdauer einer gewissen Person eine jährliche Leistung versprochen -&gt; Leibrentenvertrag</w:t>
      </w:r>
      <w:r>
        <w:rPr>
          <w:rFonts w:cstheme="minorHAnsi"/>
          <w:bCs/>
        </w:rPr>
        <w:br/>
      </w:r>
      <w:r w:rsidRPr="00D269D3">
        <w:rPr>
          <w:rFonts w:cstheme="minorHAnsi"/>
          <w:b/>
          <w:bCs/>
        </w:rPr>
        <w:t>Versicherungsverträge</w:t>
      </w:r>
    </w:p>
    <w:p w14:paraId="71811574" w14:textId="77777777" w:rsidR="000350C1" w:rsidRPr="00751045" w:rsidRDefault="000350C1" w:rsidP="000350C1">
      <w:pPr>
        <w:autoSpaceDE w:val="0"/>
        <w:autoSpaceDN w:val="0"/>
        <w:adjustRightInd w:val="0"/>
        <w:rPr>
          <w:rFonts w:cstheme="minorHAnsi"/>
          <w:bCs/>
        </w:rPr>
      </w:pPr>
    </w:p>
    <w:p w14:paraId="4DC0A31D" w14:textId="77777777" w:rsidR="00E43486" w:rsidRPr="000350C1" w:rsidRDefault="00E43486" w:rsidP="000350C1">
      <w:pPr>
        <w:rPr>
          <w:sz w:val="22"/>
        </w:rPr>
      </w:pPr>
    </w:p>
    <w:sectPr w:rsidR="00E43486" w:rsidRPr="000350C1" w:rsidSect="0058113D">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E3194D"/>
    <w:multiLevelType w:val="hybridMultilevel"/>
    <w:tmpl w:val="C958AD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98A332F"/>
    <w:multiLevelType w:val="hybridMultilevel"/>
    <w:tmpl w:val="AA08A318"/>
    <w:lvl w:ilvl="0" w:tplc="7C8446F2">
      <w:start w:val="1"/>
      <w:numFmt w:val="bullet"/>
      <w:lvlText w:val=""/>
      <w:lvlJc w:val="left"/>
      <w:pPr>
        <w:tabs>
          <w:tab w:val="num" w:pos="720"/>
        </w:tabs>
        <w:ind w:left="720" w:hanging="360"/>
      </w:pPr>
      <w:rPr>
        <w:rFonts w:ascii="Symbol" w:hAnsi="Symbol" w:hint="default"/>
      </w:rPr>
    </w:lvl>
    <w:lvl w:ilvl="1" w:tplc="0A408726">
      <w:start w:val="1"/>
      <w:numFmt w:val="bullet"/>
      <w:lvlText w:val=""/>
      <w:lvlJc w:val="left"/>
      <w:pPr>
        <w:tabs>
          <w:tab w:val="num" w:pos="1440"/>
        </w:tabs>
        <w:ind w:left="1440" w:hanging="360"/>
      </w:pPr>
      <w:rPr>
        <w:rFonts w:ascii="Symbol" w:hAnsi="Symbol" w:hint="default"/>
      </w:rPr>
    </w:lvl>
    <w:lvl w:ilvl="2" w:tplc="2DAC7E90" w:tentative="1">
      <w:start w:val="1"/>
      <w:numFmt w:val="bullet"/>
      <w:lvlText w:val=""/>
      <w:lvlJc w:val="left"/>
      <w:pPr>
        <w:tabs>
          <w:tab w:val="num" w:pos="2160"/>
        </w:tabs>
        <w:ind w:left="2160" w:hanging="360"/>
      </w:pPr>
      <w:rPr>
        <w:rFonts w:ascii="Symbol" w:hAnsi="Symbol" w:hint="default"/>
      </w:rPr>
    </w:lvl>
    <w:lvl w:ilvl="3" w:tplc="B718AB6A" w:tentative="1">
      <w:start w:val="1"/>
      <w:numFmt w:val="bullet"/>
      <w:lvlText w:val=""/>
      <w:lvlJc w:val="left"/>
      <w:pPr>
        <w:tabs>
          <w:tab w:val="num" w:pos="2880"/>
        </w:tabs>
        <w:ind w:left="2880" w:hanging="360"/>
      </w:pPr>
      <w:rPr>
        <w:rFonts w:ascii="Symbol" w:hAnsi="Symbol" w:hint="default"/>
      </w:rPr>
    </w:lvl>
    <w:lvl w:ilvl="4" w:tplc="ABCC3334" w:tentative="1">
      <w:start w:val="1"/>
      <w:numFmt w:val="bullet"/>
      <w:lvlText w:val=""/>
      <w:lvlJc w:val="left"/>
      <w:pPr>
        <w:tabs>
          <w:tab w:val="num" w:pos="3600"/>
        </w:tabs>
        <w:ind w:left="3600" w:hanging="360"/>
      </w:pPr>
      <w:rPr>
        <w:rFonts w:ascii="Symbol" w:hAnsi="Symbol" w:hint="default"/>
      </w:rPr>
    </w:lvl>
    <w:lvl w:ilvl="5" w:tplc="E048E624" w:tentative="1">
      <w:start w:val="1"/>
      <w:numFmt w:val="bullet"/>
      <w:lvlText w:val=""/>
      <w:lvlJc w:val="left"/>
      <w:pPr>
        <w:tabs>
          <w:tab w:val="num" w:pos="4320"/>
        </w:tabs>
        <w:ind w:left="4320" w:hanging="360"/>
      </w:pPr>
      <w:rPr>
        <w:rFonts w:ascii="Symbol" w:hAnsi="Symbol" w:hint="default"/>
      </w:rPr>
    </w:lvl>
    <w:lvl w:ilvl="6" w:tplc="7FB6E508" w:tentative="1">
      <w:start w:val="1"/>
      <w:numFmt w:val="bullet"/>
      <w:lvlText w:val=""/>
      <w:lvlJc w:val="left"/>
      <w:pPr>
        <w:tabs>
          <w:tab w:val="num" w:pos="5040"/>
        </w:tabs>
        <w:ind w:left="5040" w:hanging="360"/>
      </w:pPr>
      <w:rPr>
        <w:rFonts w:ascii="Symbol" w:hAnsi="Symbol" w:hint="default"/>
      </w:rPr>
    </w:lvl>
    <w:lvl w:ilvl="7" w:tplc="06D45C92" w:tentative="1">
      <w:start w:val="1"/>
      <w:numFmt w:val="bullet"/>
      <w:lvlText w:val=""/>
      <w:lvlJc w:val="left"/>
      <w:pPr>
        <w:tabs>
          <w:tab w:val="num" w:pos="5760"/>
        </w:tabs>
        <w:ind w:left="5760" w:hanging="360"/>
      </w:pPr>
      <w:rPr>
        <w:rFonts w:ascii="Symbol" w:hAnsi="Symbol" w:hint="default"/>
      </w:rPr>
    </w:lvl>
    <w:lvl w:ilvl="8" w:tplc="B83C7FFC" w:tentative="1">
      <w:start w:val="1"/>
      <w:numFmt w:val="bullet"/>
      <w:lvlText w:val=""/>
      <w:lvlJc w:val="left"/>
      <w:pPr>
        <w:tabs>
          <w:tab w:val="num" w:pos="6480"/>
        </w:tabs>
        <w:ind w:left="6480" w:hanging="360"/>
      </w:pPr>
      <w:rPr>
        <w:rFonts w:ascii="Symbol" w:hAnsi="Symbol" w:hint="default"/>
      </w:rPr>
    </w:lvl>
  </w:abstractNum>
  <w:abstractNum w:abstractNumId="6">
    <w:nsid w:val="0D5A6E1B"/>
    <w:multiLevelType w:val="hybridMultilevel"/>
    <w:tmpl w:val="7CCC3F76"/>
    <w:lvl w:ilvl="0" w:tplc="05B41478">
      <w:start w:val="1"/>
      <w:numFmt w:val="bullet"/>
      <w:lvlText w:val=""/>
      <w:lvlJc w:val="left"/>
      <w:pPr>
        <w:tabs>
          <w:tab w:val="num" w:pos="720"/>
        </w:tabs>
        <w:ind w:left="720" w:hanging="360"/>
      </w:pPr>
      <w:rPr>
        <w:rFonts w:ascii="Symbol" w:hAnsi="Symbol" w:hint="default"/>
      </w:rPr>
    </w:lvl>
    <w:lvl w:ilvl="1" w:tplc="9A04F564">
      <w:start w:val="1"/>
      <w:numFmt w:val="bullet"/>
      <w:lvlText w:val=""/>
      <w:lvlJc w:val="left"/>
      <w:pPr>
        <w:tabs>
          <w:tab w:val="num" w:pos="1440"/>
        </w:tabs>
        <w:ind w:left="1440" w:hanging="360"/>
      </w:pPr>
      <w:rPr>
        <w:rFonts w:ascii="Symbol" w:hAnsi="Symbol" w:hint="default"/>
      </w:rPr>
    </w:lvl>
    <w:lvl w:ilvl="2" w:tplc="940AB170" w:tentative="1">
      <w:start w:val="1"/>
      <w:numFmt w:val="bullet"/>
      <w:lvlText w:val=""/>
      <w:lvlJc w:val="left"/>
      <w:pPr>
        <w:tabs>
          <w:tab w:val="num" w:pos="2160"/>
        </w:tabs>
        <w:ind w:left="2160" w:hanging="360"/>
      </w:pPr>
      <w:rPr>
        <w:rFonts w:ascii="Symbol" w:hAnsi="Symbol" w:hint="default"/>
      </w:rPr>
    </w:lvl>
    <w:lvl w:ilvl="3" w:tplc="94D08F08" w:tentative="1">
      <w:start w:val="1"/>
      <w:numFmt w:val="bullet"/>
      <w:lvlText w:val=""/>
      <w:lvlJc w:val="left"/>
      <w:pPr>
        <w:tabs>
          <w:tab w:val="num" w:pos="2880"/>
        </w:tabs>
        <w:ind w:left="2880" w:hanging="360"/>
      </w:pPr>
      <w:rPr>
        <w:rFonts w:ascii="Symbol" w:hAnsi="Symbol" w:hint="default"/>
      </w:rPr>
    </w:lvl>
    <w:lvl w:ilvl="4" w:tplc="94B8F39A" w:tentative="1">
      <w:start w:val="1"/>
      <w:numFmt w:val="bullet"/>
      <w:lvlText w:val=""/>
      <w:lvlJc w:val="left"/>
      <w:pPr>
        <w:tabs>
          <w:tab w:val="num" w:pos="3600"/>
        </w:tabs>
        <w:ind w:left="3600" w:hanging="360"/>
      </w:pPr>
      <w:rPr>
        <w:rFonts w:ascii="Symbol" w:hAnsi="Symbol" w:hint="default"/>
      </w:rPr>
    </w:lvl>
    <w:lvl w:ilvl="5" w:tplc="FEA001CC" w:tentative="1">
      <w:start w:val="1"/>
      <w:numFmt w:val="bullet"/>
      <w:lvlText w:val=""/>
      <w:lvlJc w:val="left"/>
      <w:pPr>
        <w:tabs>
          <w:tab w:val="num" w:pos="4320"/>
        </w:tabs>
        <w:ind w:left="4320" w:hanging="360"/>
      </w:pPr>
      <w:rPr>
        <w:rFonts w:ascii="Symbol" w:hAnsi="Symbol" w:hint="default"/>
      </w:rPr>
    </w:lvl>
    <w:lvl w:ilvl="6" w:tplc="4E78C36E" w:tentative="1">
      <w:start w:val="1"/>
      <w:numFmt w:val="bullet"/>
      <w:lvlText w:val=""/>
      <w:lvlJc w:val="left"/>
      <w:pPr>
        <w:tabs>
          <w:tab w:val="num" w:pos="5040"/>
        </w:tabs>
        <w:ind w:left="5040" w:hanging="360"/>
      </w:pPr>
      <w:rPr>
        <w:rFonts w:ascii="Symbol" w:hAnsi="Symbol" w:hint="default"/>
      </w:rPr>
    </w:lvl>
    <w:lvl w:ilvl="7" w:tplc="C57E191E" w:tentative="1">
      <w:start w:val="1"/>
      <w:numFmt w:val="bullet"/>
      <w:lvlText w:val=""/>
      <w:lvlJc w:val="left"/>
      <w:pPr>
        <w:tabs>
          <w:tab w:val="num" w:pos="5760"/>
        </w:tabs>
        <w:ind w:left="5760" w:hanging="360"/>
      </w:pPr>
      <w:rPr>
        <w:rFonts w:ascii="Symbol" w:hAnsi="Symbol" w:hint="default"/>
      </w:rPr>
    </w:lvl>
    <w:lvl w:ilvl="8" w:tplc="1C9AAFF6" w:tentative="1">
      <w:start w:val="1"/>
      <w:numFmt w:val="bullet"/>
      <w:lvlText w:val=""/>
      <w:lvlJc w:val="left"/>
      <w:pPr>
        <w:tabs>
          <w:tab w:val="num" w:pos="6480"/>
        </w:tabs>
        <w:ind w:left="6480" w:hanging="360"/>
      </w:pPr>
      <w:rPr>
        <w:rFonts w:ascii="Symbol" w:hAnsi="Symbol" w:hint="default"/>
      </w:rPr>
    </w:lvl>
  </w:abstractNum>
  <w:abstractNum w:abstractNumId="7">
    <w:nsid w:val="0F49295D"/>
    <w:multiLevelType w:val="hybridMultilevel"/>
    <w:tmpl w:val="2E8E68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3695A14"/>
    <w:multiLevelType w:val="hybridMultilevel"/>
    <w:tmpl w:val="0F86F0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AEE6483"/>
    <w:multiLevelType w:val="hybridMultilevel"/>
    <w:tmpl w:val="81342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D3F2CE6"/>
    <w:multiLevelType w:val="hybridMultilevel"/>
    <w:tmpl w:val="76B21E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E6D7E8E"/>
    <w:multiLevelType w:val="hybridMultilevel"/>
    <w:tmpl w:val="CF36FE44"/>
    <w:lvl w:ilvl="0" w:tplc="1F72B7E0">
      <w:start w:val="1"/>
      <w:numFmt w:val="bullet"/>
      <w:lvlText w:val=""/>
      <w:lvlJc w:val="left"/>
      <w:pPr>
        <w:tabs>
          <w:tab w:val="num" w:pos="720"/>
        </w:tabs>
        <w:ind w:left="720" w:hanging="360"/>
      </w:pPr>
      <w:rPr>
        <w:rFonts w:ascii="Symbol" w:hAnsi="Symbol" w:hint="default"/>
      </w:rPr>
    </w:lvl>
    <w:lvl w:ilvl="1" w:tplc="A65EE2DC">
      <w:start w:val="1"/>
      <w:numFmt w:val="bullet"/>
      <w:lvlText w:val=""/>
      <w:lvlJc w:val="left"/>
      <w:pPr>
        <w:tabs>
          <w:tab w:val="num" w:pos="1440"/>
        </w:tabs>
        <w:ind w:left="1440" w:hanging="360"/>
      </w:pPr>
      <w:rPr>
        <w:rFonts w:ascii="Symbol" w:hAnsi="Symbol" w:hint="default"/>
      </w:rPr>
    </w:lvl>
    <w:lvl w:ilvl="2" w:tplc="96E8D380" w:tentative="1">
      <w:start w:val="1"/>
      <w:numFmt w:val="bullet"/>
      <w:lvlText w:val=""/>
      <w:lvlJc w:val="left"/>
      <w:pPr>
        <w:tabs>
          <w:tab w:val="num" w:pos="2160"/>
        </w:tabs>
        <w:ind w:left="2160" w:hanging="360"/>
      </w:pPr>
      <w:rPr>
        <w:rFonts w:ascii="Symbol" w:hAnsi="Symbol" w:hint="default"/>
      </w:rPr>
    </w:lvl>
    <w:lvl w:ilvl="3" w:tplc="83888550" w:tentative="1">
      <w:start w:val="1"/>
      <w:numFmt w:val="bullet"/>
      <w:lvlText w:val=""/>
      <w:lvlJc w:val="left"/>
      <w:pPr>
        <w:tabs>
          <w:tab w:val="num" w:pos="2880"/>
        </w:tabs>
        <w:ind w:left="2880" w:hanging="360"/>
      </w:pPr>
      <w:rPr>
        <w:rFonts w:ascii="Symbol" w:hAnsi="Symbol" w:hint="default"/>
      </w:rPr>
    </w:lvl>
    <w:lvl w:ilvl="4" w:tplc="D340EB3C" w:tentative="1">
      <w:start w:val="1"/>
      <w:numFmt w:val="bullet"/>
      <w:lvlText w:val=""/>
      <w:lvlJc w:val="left"/>
      <w:pPr>
        <w:tabs>
          <w:tab w:val="num" w:pos="3600"/>
        </w:tabs>
        <w:ind w:left="3600" w:hanging="360"/>
      </w:pPr>
      <w:rPr>
        <w:rFonts w:ascii="Symbol" w:hAnsi="Symbol" w:hint="default"/>
      </w:rPr>
    </w:lvl>
    <w:lvl w:ilvl="5" w:tplc="0ACC8C58" w:tentative="1">
      <w:start w:val="1"/>
      <w:numFmt w:val="bullet"/>
      <w:lvlText w:val=""/>
      <w:lvlJc w:val="left"/>
      <w:pPr>
        <w:tabs>
          <w:tab w:val="num" w:pos="4320"/>
        </w:tabs>
        <w:ind w:left="4320" w:hanging="360"/>
      </w:pPr>
      <w:rPr>
        <w:rFonts w:ascii="Symbol" w:hAnsi="Symbol" w:hint="default"/>
      </w:rPr>
    </w:lvl>
    <w:lvl w:ilvl="6" w:tplc="71AA1682" w:tentative="1">
      <w:start w:val="1"/>
      <w:numFmt w:val="bullet"/>
      <w:lvlText w:val=""/>
      <w:lvlJc w:val="left"/>
      <w:pPr>
        <w:tabs>
          <w:tab w:val="num" w:pos="5040"/>
        </w:tabs>
        <w:ind w:left="5040" w:hanging="360"/>
      </w:pPr>
      <w:rPr>
        <w:rFonts w:ascii="Symbol" w:hAnsi="Symbol" w:hint="default"/>
      </w:rPr>
    </w:lvl>
    <w:lvl w:ilvl="7" w:tplc="F8CAFFF4" w:tentative="1">
      <w:start w:val="1"/>
      <w:numFmt w:val="bullet"/>
      <w:lvlText w:val=""/>
      <w:lvlJc w:val="left"/>
      <w:pPr>
        <w:tabs>
          <w:tab w:val="num" w:pos="5760"/>
        </w:tabs>
        <w:ind w:left="5760" w:hanging="360"/>
      </w:pPr>
      <w:rPr>
        <w:rFonts w:ascii="Symbol" w:hAnsi="Symbol" w:hint="default"/>
      </w:rPr>
    </w:lvl>
    <w:lvl w:ilvl="8" w:tplc="DDDE2616" w:tentative="1">
      <w:start w:val="1"/>
      <w:numFmt w:val="bullet"/>
      <w:lvlText w:val=""/>
      <w:lvlJc w:val="left"/>
      <w:pPr>
        <w:tabs>
          <w:tab w:val="num" w:pos="6480"/>
        </w:tabs>
        <w:ind w:left="6480" w:hanging="360"/>
      </w:pPr>
      <w:rPr>
        <w:rFonts w:ascii="Symbol" w:hAnsi="Symbol" w:hint="default"/>
      </w:rPr>
    </w:lvl>
  </w:abstractNum>
  <w:abstractNum w:abstractNumId="12">
    <w:nsid w:val="2C9A5E01"/>
    <w:multiLevelType w:val="hybridMultilevel"/>
    <w:tmpl w:val="3BBAA7AA"/>
    <w:lvl w:ilvl="0" w:tplc="8ECA51AA">
      <w:start w:val="1"/>
      <w:numFmt w:val="bullet"/>
      <w:lvlText w:val=""/>
      <w:lvlJc w:val="left"/>
      <w:pPr>
        <w:tabs>
          <w:tab w:val="num" w:pos="720"/>
        </w:tabs>
        <w:ind w:left="720" w:hanging="360"/>
      </w:pPr>
      <w:rPr>
        <w:rFonts w:ascii="Symbol" w:hAnsi="Symbol" w:hint="default"/>
      </w:rPr>
    </w:lvl>
    <w:lvl w:ilvl="1" w:tplc="54B8A772">
      <w:start w:val="1"/>
      <w:numFmt w:val="bullet"/>
      <w:lvlText w:val=""/>
      <w:lvlJc w:val="left"/>
      <w:pPr>
        <w:tabs>
          <w:tab w:val="num" w:pos="1440"/>
        </w:tabs>
        <w:ind w:left="1440" w:hanging="360"/>
      </w:pPr>
      <w:rPr>
        <w:rFonts w:ascii="Symbol" w:hAnsi="Symbol" w:hint="default"/>
      </w:rPr>
    </w:lvl>
    <w:lvl w:ilvl="2" w:tplc="2D047B90" w:tentative="1">
      <w:start w:val="1"/>
      <w:numFmt w:val="bullet"/>
      <w:lvlText w:val=""/>
      <w:lvlJc w:val="left"/>
      <w:pPr>
        <w:tabs>
          <w:tab w:val="num" w:pos="2160"/>
        </w:tabs>
        <w:ind w:left="2160" w:hanging="360"/>
      </w:pPr>
      <w:rPr>
        <w:rFonts w:ascii="Symbol" w:hAnsi="Symbol" w:hint="default"/>
      </w:rPr>
    </w:lvl>
    <w:lvl w:ilvl="3" w:tplc="C2749066" w:tentative="1">
      <w:start w:val="1"/>
      <w:numFmt w:val="bullet"/>
      <w:lvlText w:val=""/>
      <w:lvlJc w:val="left"/>
      <w:pPr>
        <w:tabs>
          <w:tab w:val="num" w:pos="2880"/>
        </w:tabs>
        <w:ind w:left="2880" w:hanging="360"/>
      </w:pPr>
      <w:rPr>
        <w:rFonts w:ascii="Symbol" w:hAnsi="Symbol" w:hint="default"/>
      </w:rPr>
    </w:lvl>
    <w:lvl w:ilvl="4" w:tplc="17A0C3A0" w:tentative="1">
      <w:start w:val="1"/>
      <w:numFmt w:val="bullet"/>
      <w:lvlText w:val=""/>
      <w:lvlJc w:val="left"/>
      <w:pPr>
        <w:tabs>
          <w:tab w:val="num" w:pos="3600"/>
        </w:tabs>
        <w:ind w:left="3600" w:hanging="360"/>
      </w:pPr>
      <w:rPr>
        <w:rFonts w:ascii="Symbol" w:hAnsi="Symbol" w:hint="default"/>
      </w:rPr>
    </w:lvl>
    <w:lvl w:ilvl="5" w:tplc="680065B6" w:tentative="1">
      <w:start w:val="1"/>
      <w:numFmt w:val="bullet"/>
      <w:lvlText w:val=""/>
      <w:lvlJc w:val="left"/>
      <w:pPr>
        <w:tabs>
          <w:tab w:val="num" w:pos="4320"/>
        </w:tabs>
        <w:ind w:left="4320" w:hanging="360"/>
      </w:pPr>
      <w:rPr>
        <w:rFonts w:ascii="Symbol" w:hAnsi="Symbol" w:hint="default"/>
      </w:rPr>
    </w:lvl>
    <w:lvl w:ilvl="6" w:tplc="96F0E1BC" w:tentative="1">
      <w:start w:val="1"/>
      <w:numFmt w:val="bullet"/>
      <w:lvlText w:val=""/>
      <w:lvlJc w:val="left"/>
      <w:pPr>
        <w:tabs>
          <w:tab w:val="num" w:pos="5040"/>
        </w:tabs>
        <w:ind w:left="5040" w:hanging="360"/>
      </w:pPr>
      <w:rPr>
        <w:rFonts w:ascii="Symbol" w:hAnsi="Symbol" w:hint="default"/>
      </w:rPr>
    </w:lvl>
    <w:lvl w:ilvl="7" w:tplc="69C4FBC6" w:tentative="1">
      <w:start w:val="1"/>
      <w:numFmt w:val="bullet"/>
      <w:lvlText w:val=""/>
      <w:lvlJc w:val="left"/>
      <w:pPr>
        <w:tabs>
          <w:tab w:val="num" w:pos="5760"/>
        </w:tabs>
        <w:ind w:left="5760" w:hanging="360"/>
      </w:pPr>
      <w:rPr>
        <w:rFonts w:ascii="Symbol" w:hAnsi="Symbol" w:hint="default"/>
      </w:rPr>
    </w:lvl>
    <w:lvl w:ilvl="8" w:tplc="A216CFDA" w:tentative="1">
      <w:start w:val="1"/>
      <w:numFmt w:val="bullet"/>
      <w:lvlText w:val=""/>
      <w:lvlJc w:val="left"/>
      <w:pPr>
        <w:tabs>
          <w:tab w:val="num" w:pos="6480"/>
        </w:tabs>
        <w:ind w:left="6480" w:hanging="360"/>
      </w:pPr>
      <w:rPr>
        <w:rFonts w:ascii="Symbol" w:hAnsi="Symbol" w:hint="default"/>
      </w:rPr>
    </w:lvl>
  </w:abstractNum>
  <w:abstractNum w:abstractNumId="13">
    <w:nsid w:val="32BA469E"/>
    <w:multiLevelType w:val="hybridMultilevel"/>
    <w:tmpl w:val="B3565EF2"/>
    <w:lvl w:ilvl="0" w:tplc="E394531E">
      <w:start w:val="1"/>
      <w:numFmt w:val="bullet"/>
      <w:lvlText w:val=""/>
      <w:lvlJc w:val="left"/>
      <w:pPr>
        <w:tabs>
          <w:tab w:val="num" w:pos="720"/>
        </w:tabs>
        <w:ind w:left="720" w:hanging="360"/>
      </w:pPr>
      <w:rPr>
        <w:rFonts w:ascii="Symbol" w:hAnsi="Symbol" w:hint="default"/>
      </w:rPr>
    </w:lvl>
    <w:lvl w:ilvl="1" w:tplc="02609494">
      <w:start w:val="1"/>
      <w:numFmt w:val="bullet"/>
      <w:lvlText w:val=""/>
      <w:lvlJc w:val="left"/>
      <w:pPr>
        <w:tabs>
          <w:tab w:val="num" w:pos="1440"/>
        </w:tabs>
        <w:ind w:left="1440" w:hanging="360"/>
      </w:pPr>
      <w:rPr>
        <w:rFonts w:ascii="Symbol" w:hAnsi="Symbol" w:hint="default"/>
      </w:rPr>
    </w:lvl>
    <w:lvl w:ilvl="2" w:tplc="9EA0DA02" w:tentative="1">
      <w:start w:val="1"/>
      <w:numFmt w:val="bullet"/>
      <w:lvlText w:val=""/>
      <w:lvlJc w:val="left"/>
      <w:pPr>
        <w:tabs>
          <w:tab w:val="num" w:pos="2160"/>
        </w:tabs>
        <w:ind w:left="2160" w:hanging="360"/>
      </w:pPr>
      <w:rPr>
        <w:rFonts w:ascii="Symbol" w:hAnsi="Symbol" w:hint="default"/>
      </w:rPr>
    </w:lvl>
    <w:lvl w:ilvl="3" w:tplc="2A0C9072" w:tentative="1">
      <w:start w:val="1"/>
      <w:numFmt w:val="bullet"/>
      <w:lvlText w:val=""/>
      <w:lvlJc w:val="left"/>
      <w:pPr>
        <w:tabs>
          <w:tab w:val="num" w:pos="2880"/>
        </w:tabs>
        <w:ind w:left="2880" w:hanging="360"/>
      </w:pPr>
      <w:rPr>
        <w:rFonts w:ascii="Symbol" w:hAnsi="Symbol" w:hint="default"/>
      </w:rPr>
    </w:lvl>
    <w:lvl w:ilvl="4" w:tplc="0A5A81FC" w:tentative="1">
      <w:start w:val="1"/>
      <w:numFmt w:val="bullet"/>
      <w:lvlText w:val=""/>
      <w:lvlJc w:val="left"/>
      <w:pPr>
        <w:tabs>
          <w:tab w:val="num" w:pos="3600"/>
        </w:tabs>
        <w:ind w:left="3600" w:hanging="360"/>
      </w:pPr>
      <w:rPr>
        <w:rFonts w:ascii="Symbol" w:hAnsi="Symbol" w:hint="default"/>
      </w:rPr>
    </w:lvl>
    <w:lvl w:ilvl="5" w:tplc="2556D220" w:tentative="1">
      <w:start w:val="1"/>
      <w:numFmt w:val="bullet"/>
      <w:lvlText w:val=""/>
      <w:lvlJc w:val="left"/>
      <w:pPr>
        <w:tabs>
          <w:tab w:val="num" w:pos="4320"/>
        </w:tabs>
        <w:ind w:left="4320" w:hanging="360"/>
      </w:pPr>
      <w:rPr>
        <w:rFonts w:ascii="Symbol" w:hAnsi="Symbol" w:hint="default"/>
      </w:rPr>
    </w:lvl>
    <w:lvl w:ilvl="6" w:tplc="CA2A48E6" w:tentative="1">
      <w:start w:val="1"/>
      <w:numFmt w:val="bullet"/>
      <w:lvlText w:val=""/>
      <w:lvlJc w:val="left"/>
      <w:pPr>
        <w:tabs>
          <w:tab w:val="num" w:pos="5040"/>
        </w:tabs>
        <w:ind w:left="5040" w:hanging="360"/>
      </w:pPr>
      <w:rPr>
        <w:rFonts w:ascii="Symbol" w:hAnsi="Symbol" w:hint="default"/>
      </w:rPr>
    </w:lvl>
    <w:lvl w:ilvl="7" w:tplc="F7D2F604" w:tentative="1">
      <w:start w:val="1"/>
      <w:numFmt w:val="bullet"/>
      <w:lvlText w:val=""/>
      <w:lvlJc w:val="left"/>
      <w:pPr>
        <w:tabs>
          <w:tab w:val="num" w:pos="5760"/>
        </w:tabs>
        <w:ind w:left="5760" w:hanging="360"/>
      </w:pPr>
      <w:rPr>
        <w:rFonts w:ascii="Symbol" w:hAnsi="Symbol" w:hint="default"/>
      </w:rPr>
    </w:lvl>
    <w:lvl w:ilvl="8" w:tplc="7DDC01BA" w:tentative="1">
      <w:start w:val="1"/>
      <w:numFmt w:val="bullet"/>
      <w:lvlText w:val=""/>
      <w:lvlJc w:val="left"/>
      <w:pPr>
        <w:tabs>
          <w:tab w:val="num" w:pos="6480"/>
        </w:tabs>
        <w:ind w:left="6480" w:hanging="360"/>
      </w:pPr>
      <w:rPr>
        <w:rFonts w:ascii="Symbol" w:hAnsi="Symbol" w:hint="default"/>
      </w:rPr>
    </w:lvl>
  </w:abstractNum>
  <w:abstractNum w:abstractNumId="14">
    <w:nsid w:val="376D1317"/>
    <w:multiLevelType w:val="hybridMultilevel"/>
    <w:tmpl w:val="F612C846"/>
    <w:lvl w:ilvl="0" w:tplc="ACAA6CE4">
      <w:start w:val="1"/>
      <w:numFmt w:val="bullet"/>
      <w:lvlText w:val=""/>
      <w:lvlJc w:val="left"/>
      <w:pPr>
        <w:tabs>
          <w:tab w:val="num" w:pos="720"/>
        </w:tabs>
        <w:ind w:left="720" w:hanging="360"/>
      </w:pPr>
      <w:rPr>
        <w:rFonts w:ascii="Symbol" w:hAnsi="Symbol" w:hint="default"/>
      </w:rPr>
    </w:lvl>
    <w:lvl w:ilvl="1" w:tplc="D1C02B2E">
      <w:start w:val="1"/>
      <w:numFmt w:val="bullet"/>
      <w:lvlText w:val=""/>
      <w:lvlJc w:val="left"/>
      <w:pPr>
        <w:tabs>
          <w:tab w:val="num" w:pos="1440"/>
        </w:tabs>
        <w:ind w:left="1440" w:hanging="360"/>
      </w:pPr>
      <w:rPr>
        <w:rFonts w:ascii="Symbol" w:hAnsi="Symbol" w:hint="default"/>
      </w:rPr>
    </w:lvl>
    <w:lvl w:ilvl="2" w:tplc="D9C0493A" w:tentative="1">
      <w:start w:val="1"/>
      <w:numFmt w:val="bullet"/>
      <w:lvlText w:val=""/>
      <w:lvlJc w:val="left"/>
      <w:pPr>
        <w:tabs>
          <w:tab w:val="num" w:pos="2160"/>
        </w:tabs>
        <w:ind w:left="2160" w:hanging="360"/>
      </w:pPr>
      <w:rPr>
        <w:rFonts w:ascii="Symbol" w:hAnsi="Symbol" w:hint="default"/>
      </w:rPr>
    </w:lvl>
    <w:lvl w:ilvl="3" w:tplc="954CEEAC" w:tentative="1">
      <w:start w:val="1"/>
      <w:numFmt w:val="bullet"/>
      <w:lvlText w:val=""/>
      <w:lvlJc w:val="left"/>
      <w:pPr>
        <w:tabs>
          <w:tab w:val="num" w:pos="2880"/>
        </w:tabs>
        <w:ind w:left="2880" w:hanging="360"/>
      </w:pPr>
      <w:rPr>
        <w:rFonts w:ascii="Symbol" w:hAnsi="Symbol" w:hint="default"/>
      </w:rPr>
    </w:lvl>
    <w:lvl w:ilvl="4" w:tplc="FD042DD8" w:tentative="1">
      <w:start w:val="1"/>
      <w:numFmt w:val="bullet"/>
      <w:lvlText w:val=""/>
      <w:lvlJc w:val="left"/>
      <w:pPr>
        <w:tabs>
          <w:tab w:val="num" w:pos="3600"/>
        </w:tabs>
        <w:ind w:left="3600" w:hanging="360"/>
      </w:pPr>
      <w:rPr>
        <w:rFonts w:ascii="Symbol" w:hAnsi="Symbol" w:hint="default"/>
      </w:rPr>
    </w:lvl>
    <w:lvl w:ilvl="5" w:tplc="2BFCEC5E" w:tentative="1">
      <w:start w:val="1"/>
      <w:numFmt w:val="bullet"/>
      <w:lvlText w:val=""/>
      <w:lvlJc w:val="left"/>
      <w:pPr>
        <w:tabs>
          <w:tab w:val="num" w:pos="4320"/>
        </w:tabs>
        <w:ind w:left="4320" w:hanging="360"/>
      </w:pPr>
      <w:rPr>
        <w:rFonts w:ascii="Symbol" w:hAnsi="Symbol" w:hint="default"/>
      </w:rPr>
    </w:lvl>
    <w:lvl w:ilvl="6" w:tplc="7B8C102A" w:tentative="1">
      <w:start w:val="1"/>
      <w:numFmt w:val="bullet"/>
      <w:lvlText w:val=""/>
      <w:lvlJc w:val="left"/>
      <w:pPr>
        <w:tabs>
          <w:tab w:val="num" w:pos="5040"/>
        </w:tabs>
        <w:ind w:left="5040" w:hanging="360"/>
      </w:pPr>
      <w:rPr>
        <w:rFonts w:ascii="Symbol" w:hAnsi="Symbol" w:hint="default"/>
      </w:rPr>
    </w:lvl>
    <w:lvl w:ilvl="7" w:tplc="8DF4419C" w:tentative="1">
      <w:start w:val="1"/>
      <w:numFmt w:val="bullet"/>
      <w:lvlText w:val=""/>
      <w:lvlJc w:val="left"/>
      <w:pPr>
        <w:tabs>
          <w:tab w:val="num" w:pos="5760"/>
        </w:tabs>
        <w:ind w:left="5760" w:hanging="360"/>
      </w:pPr>
      <w:rPr>
        <w:rFonts w:ascii="Symbol" w:hAnsi="Symbol" w:hint="default"/>
      </w:rPr>
    </w:lvl>
    <w:lvl w:ilvl="8" w:tplc="7B9C894E" w:tentative="1">
      <w:start w:val="1"/>
      <w:numFmt w:val="bullet"/>
      <w:lvlText w:val=""/>
      <w:lvlJc w:val="left"/>
      <w:pPr>
        <w:tabs>
          <w:tab w:val="num" w:pos="6480"/>
        </w:tabs>
        <w:ind w:left="6480" w:hanging="360"/>
      </w:pPr>
      <w:rPr>
        <w:rFonts w:ascii="Symbol" w:hAnsi="Symbol" w:hint="default"/>
      </w:rPr>
    </w:lvl>
  </w:abstractNum>
  <w:abstractNum w:abstractNumId="15">
    <w:nsid w:val="416E5C5E"/>
    <w:multiLevelType w:val="hybridMultilevel"/>
    <w:tmpl w:val="B03686FA"/>
    <w:lvl w:ilvl="0" w:tplc="9AA096F6">
      <w:start w:val="1"/>
      <w:numFmt w:val="bullet"/>
      <w:lvlText w:val=""/>
      <w:lvlJc w:val="left"/>
      <w:pPr>
        <w:tabs>
          <w:tab w:val="num" w:pos="720"/>
        </w:tabs>
        <w:ind w:left="720" w:hanging="360"/>
      </w:pPr>
      <w:rPr>
        <w:rFonts w:ascii="Symbol" w:hAnsi="Symbol" w:hint="default"/>
      </w:rPr>
    </w:lvl>
    <w:lvl w:ilvl="1" w:tplc="D25EE92A">
      <w:start w:val="1"/>
      <w:numFmt w:val="bullet"/>
      <w:lvlText w:val=""/>
      <w:lvlJc w:val="left"/>
      <w:pPr>
        <w:tabs>
          <w:tab w:val="num" w:pos="1440"/>
        </w:tabs>
        <w:ind w:left="1440" w:hanging="360"/>
      </w:pPr>
      <w:rPr>
        <w:rFonts w:ascii="Symbol" w:hAnsi="Symbol" w:hint="default"/>
      </w:rPr>
    </w:lvl>
    <w:lvl w:ilvl="2" w:tplc="8884AC5C" w:tentative="1">
      <w:start w:val="1"/>
      <w:numFmt w:val="bullet"/>
      <w:lvlText w:val=""/>
      <w:lvlJc w:val="left"/>
      <w:pPr>
        <w:tabs>
          <w:tab w:val="num" w:pos="2160"/>
        </w:tabs>
        <w:ind w:left="2160" w:hanging="360"/>
      </w:pPr>
      <w:rPr>
        <w:rFonts w:ascii="Symbol" w:hAnsi="Symbol" w:hint="default"/>
      </w:rPr>
    </w:lvl>
    <w:lvl w:ilvl="3" w:tplc="B5307BAE" w:tentative="1">
      <w:start w:val="1"/>
      <w:numFmt w:val="bullet"/>
      <w:lvlText w:val=""/>
      <w:lvlJc w:val="left"/>
      <w:pPr>
        <w:tabs>
          <w:tab w:val="num" w:pos="2880"/>
        </w:tabs>
        <w:ind w:left="2880" w:hanging="360"/>
      </w:pPr>
      <w:rPr>
        <w:rFonts w:ascii="Symbol" w:hAnsi="Symbol" w:hint="default"/>
      </w:rPr>
    </w:lvl>
    <w:lvl w:ilvl="4" w:tplc="35626F56" w:tentative="1">
      <w:start w:val="1"/>
      <w:numFmt w:val="bullet"/>
      <w:lvlText w:val=""/>
      <w:lvlJc w:val="left"/>
      <w:pPr>
        <w:tabs>
          <w:tab w:val="num" w:pos="3600"/>
        </w:tabs>
        <w:ind w:left="3600" w:hanging="360"/>
      </w:pPr>
      <w:rPr>
        <w:rFonts w:ascii="Symbol" w:hAnsi="Symbol" w:hint="default"/>
      </w:rPr>
    </w:lvl>
    <w:lvl w:ilvl="5" w:tplc="CC1E3ADC" w:tentative="1">
      <w:start w:val="1"/>
      <w:numFmt w:val="bullet"/>
      <w:lvlText w:val=""/>
      <w:lvlJc w:val="left"/>
      <w:pPr>
        <w:tabs>
          <w:tab w:val="num" w:pos="4320"/>
        </w:tabs>
        <w:ind w:left="4320" w:hanging="360"/>
      </w:pPr>
      <w:rPr>
        <w:rFonts w:ascii="Symbol" w:hAnsi="Symbol" w:hint="default"/>
      </w:rPr>
    </w:lvl>
    <w:lvl w:ilvl="6" w:tplc="5D2A94D4" w:tentative="1">
      <w:start w:val="1"/>
      <w:numFmt w:val="bullet"/>
      <w:lvlText w:val=""/>
      <w:lvlJc w:val="left"/>
      <w:pPr>
        <w:tabs>
          <w:tab w:val="num" w:pos="5040"/>
        </w:tabs>
        <w:ind w:left="5040" w:hanging="360"/>
      </w:pPr>
      <w:rPr>
        <w:rFonts w:ascii="Symbol" w:hAnsi="Symbol" w:hint="default"/>
      </w:rPr>
    </w:lvl>
    <w:lvl w:ilvl="7" w:tplc="00541626" w:tentative="1">
      <w:start w:val="1"/>
      <w:numFmt w:val="bullet"/>
      <w:lvlText w:val=""/>
      <w:lvlJc w:val="left"/>
      <w:pPr>
        <w:tabs>
          <w:tab w:val="num" w:pos="5760"/>
        </w:tabs>
        <w:ind w:left="5760" w:hanging="360"/>
      </w:pPr>
      <w:rPr>
        <w:rFonts w:ascii="Symbol" w:hAnsi="Symbol" w:hint="default"/>
      </w:rPr>
    </w:lvl>
    <w:lvl w:ilvl="8" w:tplc="1BAAD222" w:tentative="1">
      <w:start w:val="1"/>
      <w:numFmt w:val="bullet"/>
      <w:lvlText w:val=""/>
      <w:lvlJc w:val="left"/>
      <w:pPr>
        <w:tabs>
          <w:tab w:val="num" w:pos="6480"/>
        </w:tabs>
        <w:ind w:left="6480" w:hanging="360"/>
      </w:pPr>
      <w:rPr>
        <w:rFonts w:ascii="Symbol" w:hAnsi="Symbol" w:hint="default"/>
      </w:rPr>
    </w:lvl>
  </w:abstractNum>
  <w:abstractNum w:abstractNumId="16">
    <w:nsid w:val="49A202AF"/>
    <w:multiLevelType w:val="hybridMultilevel"/>
    <w:tmpl w:val="568EEF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09A7A6B"/>
    <w:multiLevelType w:val="hybridMultilevel"/>
    <w:tmpl w:val="50ECD3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09E0DCD"/>
    <w:multiLevelType w:val="hybridMultilevel"/>
    <w:tmpl w:val="6378659C"/>
    <w:lvl w:ilvl="0" w:tplc="9D368EC0">
      <w:start w:val="1"/>
      <w:numFmt w:val="bullet"/>
      <w:lvlText w:val="•"/>
      <w:lvlJc w:val="left"/>
      <w:pPr>
        <w:tabs>
          <w:tab w:val="num" w:pos="720"/>
        </w:tabs>
        <w:ind w:left="720" w:hanging="360"/>
      </w:pPr>
      <w:rPr>
        <w:rFonts w:ascii="Arial" w:hAnsi="Arial" w:hint="default"/>
      </w:rPr>
    </w:lvl>
    <w:lvl w:ilvl="1" w:tplc="C13A574E">
      <w:numFmt w:val="none"/>
      <w:lvlText w:val=""/>
      <w:lvlJc w:val="left"/>
      <w:pPr>
        <w:tabs>
          <w:tab w:val="num" w:pos="360"/>
        </w:tabs>
      </w:pPr>
    </w:lvl>
    <w:lvl w:ilvl="2" w:tplc="BF5A64BA">
      <w:numFmt w:val="none"/>
      <w:lvlText w:val=""/>
      <w:lvlJc w:val="left"/>
      <w:pPr>
        <w:tabs>
          <w:tab w:val="num" w:pos="360"/>
        </w:tabs>
      </w:pPr>
    </w:lvl>
    <w:lvl w:ilvl="3" w:tplc="95BCBE26" w:tentative="1">
      <w:start w:val="1"/>
      <w:numFmt w:val="bullet"/>
      <w:lvlText w:val="•"/>
      <w:lvlJc w:val="left"/>
      <w:pPr>
        <w:tabs>
          <w:tab w:val="num" w:pos="2880"/>
        </w:tabs>
        <w:ind w:left="2880" w:hanging="360"/>
      </w:pPr>
      <w:rPr>
        <w:rFonts w:ascii="Arial" w:hAnsi="Arial" w:hint="default"/>
      </w:rPr>
    </w:lvl>
    <w:lvl w:ilvl="4" w:tplc="6E9A81DE" w:tentative="1">
      <w:start w:val="1"/>
      <w:numFmt w:val="bullet"/>
      <w:lvlText w:val="•"/>
      <w:lvlJc w:val="left"/>
      <w:pPr>
        <w:tabs>
          <w:tab w:val="num" w:pos="3600"/>
        </w:tabs>
        <w:ind w:left="3600" w:hanging="360"/>
      </w:pPr>
      <w:rPr>
        <w:rFonts w:ascii="Arial" w:hAnsi="Arial" w:hint="default"/>
      </w:rPr>
    </w:lvl>
    <w:lvl w:ilvl="5" w:tplc="82CEC2AC" w:tentative="1">
      <w:start w:val="1"/>
      <w:numFmt w:val="bullet"/>
      <w:lvlText w:val="•"/>
      <w:lvlJc w:val="left"/>
      <w:pPr>
        <w:tabs>
          <w:tab w:val="num" w:pos="4320"/>
        </w:tabs>
        <w:ind w:left="4320" w:hanging="360"/>
      </w:pPr>
      <w:rPr>
        <w:rFonts w:ascii="Arial" w:hAnsi="Arial" w:hint="default"/>
      </w:rPr>
    </w:lvl>
    <w:lvl w:ilvl="6" w:tplc="ED6CD814" w:tentative="1">
      <w:start w:val="1"/>
      <w:numFmt w:val="bullet"/>
      <w:lvlText w:val="•"/>
      <w:lvlJc w:val="left"/>
      <w:pPr>
        <w:tabs>
          <w:tab w:val="num" w:pos="5040"/>
        </w:tabs>
        <w:ind w:left="5040" w:hanging="360"/>
      </w:pPr>
      <w:rPr>
        <w:rFonts w:ascii="Arial" w:hAnsi="Arial" w:hint="default"/>
      </w:rPr>
    </w:lvl>
    <w:lvl w:ilvl="7" w:tplc="320692A4" w:tentative="1">
      <w:start w:val="1"/>
      <w:numFmt w:val="bullet"/>
      <w:lvlText w:val="•"/>
      <w:lvlJc w:val="left"/>
      <w:pPr>
        <w:tabs>
          <w:tab w:val="num" w:pos="5760"/>
        </w:tabs>
        <w:ind w:left="5760" w:hanging="360"/>
      </w:pPr>
      <w:rPr>
        <w:rFonts w:ascii="Arial" w:hAnsi="Arial" w:hint="default"/>
      </w:rPr>
    </w:lvl>
    <w:lvl w:ilvl="8" w:tplc="465C9FC2" w:tentative="1">
      <w:start w:val="1"/>
      <w:numFmt w:val="bullet"/>
      <w:lvlText w:val="•"/>
      <w:lvlJc w:val="left"/>
      <w:pPr>
        <w:tabs>
          <w:tab w:val="num" w:pos="6480"/>
        </w:tabs>
        <w:ind w:left="6480" w:hanging="360"/>
      </w:pPr>
      <w:rPr>
        <w:rFonts w:ascii="Arial" w:hAnsi="Arial" w:hint="default"/>
      </w:rPr>
    </w:lvl>
  </w:abstractNum>
  <w:abstractNum w:abstractNumId="19">
    <w:nsid w:val="575D6513"/>
    <w:multiLevelType w:val="hybridMultilevel"/>
    <w:tmpl w:val="91AA9E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58D1172F"/>
    <w:multiLevelType w:val="hybridMultilevel"/>
    <w:tmpl w:val="341697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B4C376F"/>
    <w:multiLevelType w:val="hybridMultilevel"/>
    <w:tmpl w:val="C142B456"/>
    <w:lvl w:ilvl="0" w:tplc="D696C2C6">
      <w:start w:val="1"/>
      <w:numFmt w:val="bullet"/>
      <w:lvlText w:val=""/>
      <w:lvlJc w:val="left"/>
      <w:pPr>
        <w:tabs>
          <w:tab w:val="num" w:pos="720"/>
        </w:tabs>
        <w:ind w:left="720" w:hanging="360"/>
      </w:pPr>
      <w:rPr>
        <w:rFonts w:ascii="Symbol" w:hAnsi="Symbol" w:hint="default"/>
      </w:rPr>
    </w:lvl>
    <w:lvl w:ilvl="1" w:tplc="B6240E7A">
      <w:start w:val="1"/>
      <w:numFmt w:val="bullet"/>
      <w:lvlText w:val=""/>
      <w:lvlJc w:val="left"/>
      <w:pPr>
        <w:tabs>
          <w:tab w:val="num" w:pos="1440"/>
        </w:tabs>
        <w:ind w:left="1440" w:hanging="360"/>
      </w:pPr>
      <w:rPr>
        <w:rFonts w:ascii="Symbol" w:hAnsi="Symbol" w:hint="default"/>
      </w:rPr>
    </w:lvl>
    <w:lvl w:ilvl="2" w:tplc="9956E4D6" w:tentative="1">
      <w:start w:val="1"/>
      <w:numFmt w:val="bullet"/>
      <w:lvlText w:val=""/>
      <w:lvlJc w:val="left"/>
      <w:pPr>
        <w:tabs>
          <w:tab w:val="num" w:pos="2160"/>
        </w:tabs>
        <w:ind w:left="2160" w:hanging="360"/>
      </w:pPr>
      <w:rPr>
        <w:rFonts w:ascii="Symbol" w:hAnsi="Symbol" w:hint="default"/>
      </w:rPr>
    </w:lvl>
    <w:lvl w:ilvl="3" w:tplc="8DD6AF58" w:tentative="1">
      <w:start w:val="1"/>
      <w:numFmt w:val="bullet"/>
      <w:lvlText w:val=""/>
      <w:lvlJc w:val="left"/>
      <w:pPr>
        <w:tabs>
          <w:tab w:val="num" w:pos="2880"/>
        </w:tabs>
        <w:ind w:left="2880" w:hanging="360"/>
      </w:pPr>
      <w:rPr>
        <w:rFonts w:ascii="Symbol" w:hAnsi="Symbol" w:hint="default"/>
      </w:rPr>
    </w:lvl>
    <w:lvl w:ilvl="4" w:tplc="4B1CD89C" w:tentative="1">
      <w:start w:val="1"/>
      <w:numFmt w:val="bullet"/>
      <w:lvlText w:val=""/>
      <w:lvlJc w:val="left"/>
      <w:pPr>
        <w:tabs>
          <w:tab w:val="num" w:pos="3600"/>
        </w:tabs>
        <w:ind w:left="3600" w:hanging="360"/>
      </w:pPr>
      <w:rPr>
        <w:rFonts w:ascii="Symbol" w:hAnsi="Symbol" w:hint="default"/>
      </w:rPr>
    </w:lvl>
    <w:lvl w:ilvl="5" w:tplc="7E18F0BC" w:tentative="1">
      <w:start w:val="1"/>
      <w:numFmt w:val="bullet"/>
      <w:lvlText w:val=""/>
      <w:lvlJc w:val="left"/>
      <w:pPr>
        <w:tabs>
          <w:tab w:val="num" w:pos="4320"/>
        </w:tabs>
        <w:ind w:left="4320" w:hanging="360"/>
      </w:pPr>
      <w:rPr>
        <w:rFonts w:ascii="Symbol" w:hAnsi="Symbol" w:hint="default"/>
      </w:rPr>
    </w:lvl>
    <w:lvl w:ilvl="6" w:tplc="EF70530C" w:tentative="1">
      <w:start w:val="1"/>
      <w:numFmt w:val="bullet"/>
      <w:lvlText w:val=""/>
      <w:lvlJc w:val="left"/>
      <w:pPr>
        <w:tabs>
          <w:tab w:val="num" w:pos="5040"/>
        </w:tabs>
        <w:ind w:left="5040" w:hanging="360"/>
      </w:pPr>
      <w:rPr>
        <w:rFonts w:ascii="Symbol" w:hAnsi="Symbol" w:hint="default"/>
      </w:rPr>
    </w:lvl>
    <w:lvl w:ilvl="7" w:tplc="72861E6C" w:tentative="1">
      <w:start w:val="1"/>
      <w:numFmt w:val="bullet"/>
      <w:lvlText w:val=""/>
      <w:lvlJc w:val="left"/>
      <w:pPr>
        <w:tabs>
          <w:tab w:val="num" w:pos="5760"/>
        </w:tabs>
        <w:ind w:left="5760" w:hanging="360"/>
      </w:pPr>
      <w:rPr>
        <w:rFonts w:ascii="Symbol" w:hAnsi="Symbol" w:hint="default"/>
      </w:rPr>
    </w:lvl>
    <w:lvl w:ilvl="8" w:tplc="5CD821F8" w:tentative="1">
      <w:start w:val="1"/>
      <w:numFmt w:val="bullet"/>
      <w:lvlText w:val=""/>
      <w:lvlJc w:val="left"/>
      <w:pPr>
        <w:tabs>
          <w:tab w:val="num" w:pos="6480"/>
        </w:tabs>
        <w:ind w:left="6480" w:hanging="360"/>
      </w:pPr>
      <w:rPr>
        <w:rFonts w:ascii="Symbol" w:hAnsi="Symbol" w:hint="default"/>
      </w:rPr>
    </w:lvl>
  </w:abstractNum>
  <w:abstractNum w:abstractNumId="22">
    <w:nsid w:val="620244B9"/>
    <w:multiLevelType w:val="hybridMultilevel"/>
    <w:tmpl w:val="4302FD92"/>
    <w:lvl w:ilvl="0" w:tplc="86283C5A">
      <w:start w:val="1"/>
      <w:numFmt w:val="bullet"/>
      <w:lvlText w:val=""/>
      <w:lvlJc w:val="left"/>
      <w:pPr>
        <w:tabs>
          <w:tab w:val="num" w:pos="720"/>
        </w:tabs>
        <w:ind w:left="720" w:hanging="360"/>
      </w:pPr>
      <w:rPr>
        <w:rFonts w:ascii="Symbol" w:hAnsi="Symbol" w:hint="default"/>
      </w:rPr>
    </w:lvl>
    <w:lvl w:ilvl="1" w:tplc="A4E2EF38">
      <w:start w:val="1"/>
      <w:numFmt w:val="bullet"/>
      <w:lvlText w:val=""/>
      <w:lvlJc w:val="left"/>
      <w:pPr>
        <w:tabs>
          <w:tab w:val="num" w:pos="1440"/>
        </w:tabs>
        <w:ind w:left="1440" w:hanging="360"/>
      </w:pPr>
      <w:rPr>
        <w:rFonts w:ascii="Symbol" w:hAnsi="Symbol" w:hint="default"/>
      </w:rPr>
    </w:lvl>
    <w:lvl w:ilvl="2" w:tplc="003661F6">
      <w:numFmt w:val="none"/>
      <w:lvlText w:val=""/>
      <w:lvlJc w:val="left"/>
      <w:pPr>
        <w:tabs>
          <w:tab w:val="num" w:pos="360"/>
        </w:tabs>
      </w:pPr>
    </w:lvl>
    <w:lvl w:ilvl="3" w:tplc="75A2356A" w:tentative="1">
      <w:start w:val="1"/>
      <w:numFmt w:val="bullet"/>
      <w:lvlText w:val=""/>
      <w:lvlJc w:val="left"/>
      <w:pPr>
        <w:tabs>
          <w:tab w:val="num" w:pos="2880"/>
        </w:tabs>
        <w:ind w:left="2880" w:hanging="360"/>
      </w:pPr>
      <w:rPr>
        <w:rFonts w:ascii="Symbol" w:hAnsi="Symbol" w:hint="default"/>
      </w:rPr>
    </w:lvl>
    <w:lvl w:ilvl="4" w:tplc="7EF27458" w:tentative="1">
      <w:start w:val="1"/>
      <w:numFmt w:val="bullet"/>
      <w:lvlText w:val=""/>
      <w:lvlJc w:val="left"/>
      <w:pPr>
        <w:tabs>
          <w:tab w:val="num" w:pos="3600"/>
        </w:tabs>
        <w:ind w:left="3600" w:hanging="360"/>
      </w:pPr>
      <w:rPr>
        <w:rFonts w:ascii="Symbol" w:hAnsi="Symbol" w:hint="default"/>
      </w:rPr>
    </w:lvl>
    <w:lvl w:ilvl="5" w:tplc="EC307EC0" w:tentative="1">
      <w:start w:val="1"/>
      <w:numFmt w:val="bullet"/>
      <w:lvlText w:val=""/>
      <w:lvlJc w:val="left"/>
      <w:pPr>
        <w:tabs>
          <w:tab w:val="num" w:pos="4320"/>
        </w:tabs>
        <w:ind w:left="4320" w:hanging="360"/>
      </w:pPr>
      <w:rPr>
        <w:rFonts w:ascii="Symbol" w:hAnsi="Symbol" w:hint="default"/>
      </w:rPr>
    </w:lvl>
    <w:lvl w:ilvl="6" w:tplc="07BAB75E" w:tentative="1">
      <w:start w:val="1"/>
      <w:numFmt w:val="bullet"/>
      <w:lvlText w:val=""/>
      <w:lvlJc w:val="left"/>
      <w:pPr>
        <w:tabs>
          <w:tab w:val="num" w:pos="5040"/>
        </w:tabs>
        <w:ind w:left="5040" w:hanging="360"/>
      </w:pPr>
      <w:rPr>
        <w:rFonts w:ascii="Symbol" w:hAnsi="Symbol" w:hint="default"/>
      </w:rPr>
    </w:lvl>
    <w:lvl w:ilvl="7" w:tplc="3E2C6AD0" w:tentative="1">
      <w:start w:val="1"/>
      <w:numFmt w:val="bullet"/>
      <w:lvlText w:val=""/>
      <w:lvlJc w:val="left"/>
      <w:pPr>
        <w:tabs>
          <w:tab w:val="num" w:pos="5760"/>
        </w:tabs>
        <w:ind w:left="5760" w:hanging="360"/>
      </w:pPr>
      <w:rPr>
        <w:rFonts w:ascii="Symbol" w:hAnsi="Symbol" w:hint="default"/>
      </w:rPr>
    </w:lvl>
    <w:lvl w:ilvl="8" w:tplc="0A166D36" w:tentative="1">
      <w:start w:val="1"/>
      <w:numFmt w:val="bullet"/>
      <w:lvlText w:val=""/>
      <w:lvlJc w:val="left"/>
      <w:pPr>
        <w:tabs>
          <w:tab w:val="num" w:pos="6480"/>
        </w:tabs>
        <w:ind w:left="6480" w:hanging="360"/>
      </w:pPr>
      <w:rPr>
        <w:rFonts w:ascii="Symbol" w:hAnsi="Symbol" w:hint="default"/>
      </w:rPr>
    </w:lvl>
  </w:abstractNum>
  <w:abstractNum w:abstractNumId="23">
    <w:nsid w:val="659724C8"/>
    <w:multiLevelType w:val="hybridMultilevel"/>
    <w:tmpl w:val="90ACA3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C5962B6"/>
    <w:multiLevelType w:val="hybridMultilevel"/>
    <w:tmpl w:val="6B8684FC"/>
    <w:lvl w:ilvl="0" w:tplc="1E16AB84">
      <w:start w:val="1"/>
      <w:numFmt w:val="bullet"/>
      <w:lvlText w:val="•"/>
      <w:lvlJc w:val="left"/>
      <w:pPr>
        <w:tabs>
          <w:tab w:val="num" w:pos="720"/>
        </w:tabs>
        <w:ind w:left="720" w:hanging="360"/>
      </w:pPr>
      <w:rPr>
        <w:rFonts w:ascii="Arial" w:hAnsi="Arial" w:hint="default"/>
      </w:rPr>
    </w:lvl>
    <w:lvl w:ilvl="1" w:tplc="50DA165A" w:tentative="1">
      <w:start w:val="1"/>
      <w:numFmt w:val="bullet"/>
      <w:lvlText w:val="•"/>
      <w:lvlJc w:val="left"/>
      <w:pPr>
        <w:tabs>
          <w:tab w:val="num" w:pos="1440"/>
        </w:tabs>
        <w:ind w:left="1440" w:hanging="360"/>
      </w:pPr>
      <w:rPr>
        <w:rFonts w:ascii="Arial" w:hAnsi="Arial" w:hint="default"/>
      </w:rPr>
    </w:lvl>
    <w:lvl w:ilvl="2" w:tplc="F828D1DC" w:tentative="1">
      <w:start w:val="1"/>
      <w:numFmt w:val="bullet"/>
      <w:lvlText w:val="•"/>
      <w:lvlJc w:val="left"/>
      <w:pPr>
        <w:tabs>
          <w:tab w:val="num" w:pos="2160"/>
        </w:tabs>
        <w:ind w:left="2160" w:hanging="360"/>
      </w:pPr>
      <w:rPr>
        <w:rFonts w:ascii="Arial" w:hAnsi="Arial" w:hint="default"/>
      </w:rPr>
    </w:lvl>
    <w:lvl w:ilvl="3" w:tplc="97A65412" w:tentative="1">
      <w:start w:val="1"/>
      <w:numFmt w:val="bullet"/>
      <w:lvlText w:val="•"/>
      <w:lvlJc w:val="left"/>
      <w:pPr>
        <w:tabs>
          <w:tab w:val="num" w:pos="2880"/>
        </w:tabs>
        <w:ind w:left="2880" w:hanging="360"/>
      </w:pPr>
      <w:rPr>
        <w:rFonts w:ascii="Arial" w:hAnsi="Arial" w:hint="default"/>
      </w:rPr>
    </w:lvl>
    <w:lvl w:ilvl="4" w:tplc="D1985392" w:tentative="1">
      <w:start w:val="1"/>
      <w:numFmt w:val="bullet"/>
      <w:lvlText w:val="•"/>
      <w:lvlJc w:val="left"/>
      <w:pPr>
        <w:tabs>
          <w:tab w:val="num" w:pos="3600"/>
        </w:tabs>
        <w:ind w:left="3600" w:hanging="360"/>
      </w:pPr>
      <w:rPr>
        <w:rFonts w:ascii="Arial" w:hAnsi="Arial" w:hint="default"/>
      </w:rPr>
    </w:lvl>
    <w:lvl w:ilvl="5" w:tplc="72967694" w:tentative="1">
      <w:start w:val="1"/>
      <w:numFmt w:val="bullet"/>
      <w:lvlText w:val="•"/>
      <w:lvlJc w:val="left"/>
      <w:pPr>
        <w:tabs>
          <w:tab w:val="num" w:pos="4320"/>
        </w:tabs>
        <w:ind w:left="4320" w:hanging="360"/>
      </w:pPr>
      <w:rPr>
        <w:rFonts w:ascii="Arial" w:hAnsi="Arial" w:hint="default"/>
      </w:rPr>
    </w:lvl>
    <w:lvl w:ilvl="6" w:tplc="B01A761E" w:tentative="1">
      <w:start w:val="1"/>
      <w:numFmt w:val="bullet"/>
      <w:lvlText w:val="•"/>
      <w:lvlJc w:val="left"/>
      <w:pPr>
        <w:tabs>
          <w:tab w:val="num" w:pos="5040"/>
        </w:tabs>
        <w:ind w:left="5040" w:hanging="360"/>
      </w:pPr>
      <w:rPr>
        <w:rFonts w:ascii="Arial" w:hAnsi="Arial" w:hint="default"/>
      </w:rPr>
    </w:lvl>
    <w:lvl w:ilvl="7" w:tplc="C6843AD4" w:tentative="1">
      <w:start w:val="1"/>
      <w:numFmt w:val="bullet"/>
      <w:lvlText w:val="•"/>
      <w:lvlJc w:val="left"/>
      <w:pPr>
        <w:tabs>
          <w:tab w:val="num" w:pos="5760"/>
        </w:tabs>
        <w:ind w:left="5760" w:hanging="360"/>
      </w:pPr>
      <w:rPr>
        <w:rFonts w:ascii="Arial" w:hAnsi="Arial" w:hint="default"/>
      </w:rPr>
    </w:lvl>
    <w:lvl w:ilvl="8" w:tplc="3D44D836" w:tentative="1">
      <w:start w:val="1"/>
      <w:numFmt w:val="bullet"/>
      <w:lvlText w:val="•"/>
      <w:lvlJc w:val="left"/>
      <w:pPr>
        <w:tabs>
          <w:tab w:val="num" w:pos="6480"/>
        </w:tabs>
        <w:ind w:left="6480" w:hanging="360"/>
      </w:pPr>
      <w:rPr>
        <w:rFonts w:ascii="Arial" w:hAnsi="Arial" w:hint="default"/>
      </w:rPr>
    </w:lvl>
  </w:abstractNum>
  <w:abstractNum w:abstractNumId="25">
    <w:nsid w:val="6D0F329D"/>
    <w:multiLevelType w:val="hybridMultilevel"/>
    <w:tmpl w:val="C3F4DEBA"/>
    <w:lvl w:ilvl="0" w:tplc="3C085CFE">
      <w:start w:val="1"/>
      <w:numFmt w:val="bullet"/>
      <w:lvlText w:val=""/>
      <w:lvlJc w:val="left"/>
      <w:pPr>
        <w:tabs>
          <w:tab w:val="num" w:pos="720"/>
        </w:tabs>
        <w:ind w:left="720" w:hanging="360"/>
      </w:pPr>
      <w:rPr>
        <w:rFonts w:ascii="Symbol" w:hAnsi="Symbol" w:hint="default"/>
      </w:rPr>
    </w:lvl>
    <w:lvl w:ilvl="1" w:tplc="1AC0B0A6">
      <w:start w:val="1"/>
      <w:numFmt w:val="bullet"/>
      <w:lvlText w:val=""/>
      <w:lvlJc w:val="left"/>
      <w:pPr>
        <w:tabs>
          <w:tab w:val="num" w:pos="1440"/>
        </w:tabs>
        <w:ind w:left="1440" w:hanging="360"/>
      </w:pPr>
      <w:rPr>
        <w:rFonts w:ascii="Symbol" w:hAnsi="Symbol" w:hint="default"/>
      </w:rPr>
    </w:lvl>
    <w:lvl w:ilvl="2" w:tplc="87E040FA" w:tentative="1">
      <w:start w:val="1"/>
      <w:numFmt w:val="bullet"/>
      <w:lvlText w:val=""/>
      <w:lvlJc w:val="left"/>
      <w:pPr>
        <w:tabs>
          <w:tab w:val="num" w:pos="2160"/>
        </w:tabs>
        <w:ind w:left="2160" w:hanging="360"/>
      </w:pPr>
      <w:rPr>
        <w:rFonts w:ascii="Symbol" w:hAnsi="Symbol" w:hint="default"/>
      </w:rPr>
    </w:lvl>
    <w:lvl w:ilvl="3" w:tplc="17B4D146" w:tentative="1">
      <w:start w:val="1"/>
      <w:numFmt w:val="bullet"/>
      <w:lvlText w:val=""/>
      <w:lvlJc w:val="left"/>
      <w:pPr>
        <w:tabs>
          <w:tab w:val="num" w:pos="2880"/>
        </w:tabs>
        <w:ind w:left="2880" w:hanging="360"/>
      </w:pPr>
      <w:rPr>
        <w:rFonts w:ascii="Symbol" w:hAnsi="Symbol" w:hint="default"/>
      </w:rPr>
    </w:lvl>
    <w:lvl w:ilvl="4" w:tplc="E15E6074" w:tentative="1">
      <w:start w:val="1"/>
      <w:numFmt w:val="bullet"/>
      <w:lvlText w:val=""/>
      <w:lvlJc w:val="left"/>
      <w:pPr>
        <w:tabs>
          <w:tab w:val="num" w:pos="3600"/>
        </w:tabs>
        <w:ind w:left="3600" w:hanging="360"/>
      </w:pPr>
      <w:rPr>
        <w:rFonts w:ascii="Symbol" w:hAnsi="Symbol" w:hint="default"/>
      </w:rPr>
    </w:lvl>
    <w:lvl w:ilvl="5" w:tplc="B1161DB4" w:tentative="1">
      <w:start w:val="1"/>
      <w:numFmt w:val="bullet"/>
      <w:lvlText w:val=""/>
      <w:lvlJc w:val="left"/>
      <w:pPr>
        <w:tabs>
          <w:tab w:val="num" w:pos="4320"/>
        </w:tabs>
        <w:ind w:left="4320" w:hanging="360"/>
      </w:pPr>
      <w:rPr>
        <w:rFonts w:ascii="Symbol" w:hAnsi="Symbol" w:hint="default"/>
      </w:rPr>
    </w:lvl>
    <w:lvl w:ilvl="6" w:tplc="CBDC66CA" w:tentative="1">
      <w:start w:val="1"/>
      <w:numFmt w:val="bullet"/>
      <w:lvlText w:val=""/>
      <w:lvlJc w:val="left"/>
      <w:pPr>
        <w:tabs>
          <w:tab w:val="num" w:pos="5040"/>
        </w:tabs>
        <w:ind w:left="5040" w:hanging="360"/>
      </w:pPr>
      <w:rPr>
        <w:rFonts w:ascii="Symbol" w:hAnsi="Symbol" w:hint="default"/>
      </w:rPr>
    </w:lvl>
    <w:lvl w:ilvl="7" w:tplc="B9E89200" w:tentative="1">
      <w:start w:val="1"/>
      <w:numFmt w:val="bullet"/>
      <w:lvlText w:val=""/>
      <w:lvlJc w:val="left"/>
      <w:pPr>
        <w:tabs>
          <w:tab w:val="num" w:pos="5760"/>
        </w:tabs>
        <w:ind w:left="5760" w:hanging="360"/>
      </w:pPr>
      <w:rPr>
        <w:rFonts w:ascii="Symbol" w:hAnsi="Symbol" w:hint="default"/>
      </w:rPr>
    </w:lvl>
    <w:lvl w:ilvl="8" w:tplc="87180BD6" w:tentative="1">
      <w:start w:val="1"/>
      <w:numFmt w:val="bullet"/>
      <w:lvlText w:val=""/>
      <w:lvlJc w:val="left"/>
      <w:pPr>
        <w:tabs>
          <w:tab w:val="num" w:pos="6480"/>
        </w:tabs>
        <w:ind w:left="6480" w:hanging="360"/>
      </w:pPr>
      <w:rPr>
        <w:rFonts w:ascii="Symbol" w:hAnsi="Symbol" w:hint="default"/>
      </w:rPr>
    </w:lvl>
  </w:abstractNum>
  <w:abstractNum w:abstractNumId="26">
    <w:nsid w:val="70D43896"/>
    <w:multiLevelType w:val="hybridMultilevel"/>
    <w:tmpl w:val="1038A7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7AB676B4"/>
    <w:multiLevelType w:val="hybridMultilevel"/>
    <w:tmpl w:val="3F40E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C773A62"/>
    <w:multiLevelType w:val="hybridMultilevel"/>
    <w:tmpl w:val="2640A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4"/>
  </w:num>
  <w:num w:numId="6">
    <w:abstractNumId w:val="6"/>
  </w:num>
  <w:num w:numId="7">
    <w:abstractNumId w:val="18"/>
  </w:num>
  <w:num w:numId="8">
    <w:abstractNumId w:val="11"/>
  </w:num>
  <w:num w:numId="9">
    <w:abstractNumId w:val="22"/>
  </w:num>
  <w:num w:numId="10">
    <w:abstractNumId w:val="28"/>
  </w:num>
  <w:num w:numId="11">
    <w:abstractNumId w:val="5"/>
  </w:num>
  <w:num w:numId="12">
    <w:abstractNumId w:val="12"/>
  </w:num>
  <w:num w:numId="13">
    <w:abstractNumId w:val="15"/>
  </w:num>
  <w:num w:numId="14">
    <w:abstractNumId w:val="25"/>
  </w:num>
  <w:num w:numId="15">
    <w:abstractNumId w:val="13"/>
  </w:num>
  <w:num w:numId="16">
    <w:abstractNumId w:val="26"/>
  </w:num>
  <w:num w:numId="17">
    <w:abstractNumId w:val="4"/>
  </w:num>
  <w:num w:numId="18">
    <w:abstractNumId w:val="10"/>
  </w:num>
  <w:num w:numId="19">
    <w:abstractNumId w:val="20"/>
  </w:num>
  <w:num w:numId="20">
    <w:abstractNumId w:val="16"/>
  </w:num>
  <w:num w:numId="21">
    <w:abstractNumId w:val="24"/>
  </w:num>
  <w:num w:numId="22">
    <w:abstractNumId w:val="9"/>
  </w:num>
  <w:num w:numId="23">
    <w:abstractNumId w:val="19"/>
  </w:num>
  <w:num w:numId="24">
    <w:abstractNumId w:val="17"/>
  </w:num>
  <w:num w:numId="25">
    <w:abstractNumId w:val="27"/>
  </w:num>
  <w:num w:numId="26">
    <w:abstractNumId w:val="8"/>
  </w:num>
  <w:num w:numId="27">
    <w:abstractNumId w:val="21"/>
  </w:num>
  <w:num w:numId="28">
    <w:abstractNumId w:val="23"/>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13D"/>
    <w:rsid w:val="000350C1"/>
    <w:rsid w:val="0004119B"/>
    <w:rsid w:val="000547DF"/>
    <w:rsid w:val="00184C23"/>
    <w:rsid w:val="002123A3"/>
    <w:rsid w:val="002A234E"/>
    <w:rsid w:val="002C003A"/>
    <w:rsid w:val="00317690"/>
    <w:rsid w:val="0041488E"/>
    <w:rsid w:val="00476055"/>
    <w:rsid w:val="004F1C64"/>
    <w:rsid w:val="0058113D"/>
    <w:rsid w:val="005A2931"/>
    <w:rsid w:val="005F4B64"/>
    <w:rsid w:val="006552AB"/>
    <w:rsid w:val="007F368A"/>
    <w:rsid w:val="00825CEC"/>
    <w:rsid w:val="0087216C"/>
    <w:rsid w:val="009025DD"/>
    <w:rsid w:val="009812A9"/>
    <w:rsid w:val="009C7952"/>
    <w:rsid w:val="009D3DDD"/>
    <w:rsid w:val="00A45F9E"/>
    <w:rsid w:val="00A8625C"/>
    <w:rsid w:val="00AD1DE5"/>
    <w:rsid w:val="00AE5D3A"/>
    <w:rsid w:val="00B23A94"/>
    <w:rsid w:val="00B251E2"/>
    <w:rsid w:val="00B439B4"/>
    <w:rsid w:val="00B72357"/>
    <w:rsid w:val="00BC1A6D"/>
    <w:rsid w:val="00C16AF1"/>
    <w:rsid w:val="00C63280"/>
    <w:rsid w:val="00C86794"/>
    <w:rsid w:val="00CF1C01"/>
    <w:rsid w:val="00D7024E"/>
    <w:rsid w:val="00D905F0"/>
    <w:rsid w:val="00E43486"/>
    <w:rsid w:val="00E75555"/>
    <w:rsid w:val="00EB3371"/>
    <w:rsid w:val="00F21171"/>
    <w:rsid w:val="00FD57B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FC0F78"/>
  <w14:defaultImageDpi w14:val="300"/>
  <w15:docId w15:val="{6A1DB283-CDF6-4111-929A-7453F8A2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25CEC"/>
  </w:style>
  <w:style w:type="paragraph" w:styleId="berschrift1">
    <w:name w:val="heading 1"/>
    <w:basedOn w:val="Standard"/>
    <w:next w:val="Standard"/>
    <w:link w:val="berschrift1Zchn"/>
    <w:uiPriority w:val="9"/>
    <w:qFormat/>
    <w:rsid w:val="0058113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rsid w:val="009812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D57B5"/>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8113D"/>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58113D"/>
    <w:rPr>
      <w:rFonts w:ascii="Lucida Grande" w:hAnsi="Lucida Grande" w:cs="Lucida Grande"/>
      <w:sz w:val="18"/>
      <w:szCs w:val="18"/>
    </w:rPr>
  </w:style>
  <w:style w:type="character" w:customStyle="1" w:styleId="berschrift1Zchn">
    <w:name w:val="Überschrift 1 Zchn"/>
    <w:basedOn w:val="Absatz-Standardschriftart"/>
    <w:link w:val="berschrift1"/>
    <w:uiPriority w:val="9"/>
    <w:rsid w:val="0058113D"/>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C86794"/>
    <w:pPr>
      <w:ind w:left="720"/>
      <w:contextualSpacing/>
    </w:pPr>
  </w:style>
  <w:style w:type="character" w:customStyle="1" w:styleId="berschrift2Zchn">
    <w:name w:val="Überschrift 2 Zchn"/>
    <w:basedOn w:val="Absatz-Standardschriftart"/>
    <w:link w:val="berschrift2"/>
    <w:uiPriority w:val="9"/>
    <w:rsid w:val="009812A9"/>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D57B5"/>
    <w:rPr>
      <w:rFonts w:asciiTheme="majorHAnsi" w:eastAsiaTheme="majorEastAsia" w:hAnsiTheme="majorHAnsi" w:cstheme="majorBidi"/>
      <w:b/>
      <w:bCs/>
      <w:color w:val="4F81BD" w:themeColor="accent1"/>
    </w:rPr>
  </w:style>
  <w:style w:type="paragraph" w:styleId="KeinLeerraum">
    <w:name w:val="No Spacing"/>
    <w:uiPriority w:val="1"/>
    <w:qFormat/>
    <w:rsid w:val="000350C1"/>
    <w:rPr>
      <w:rFonts w:eastAsiaTheme="minorHAnsi"/>
      <w:sz w:val="22"/>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91200">
      <w:bodyDiv w:val="1"/>
      <w:marLeft w:val="0"/>
      <w:marRight w:val="0"/>
      <w:marTop w:val="0"/>
      <w:marBottom w:val="0"/>
      <w:divBdr>
        <w:top w:val="none" w:sz="0" w:space="0" w:color="auto"/>
        <w:left w:val="none" w:sz="0" w:space="0" w:color="auto"/>
        <w:bottom w:val="none" w:sz="0" w:space="0" w:color="auto"/>
        <w:right w:val="none" w:sz="0" w:space="0" w:color="auto"/>
      </w:divBdr>
      <w:divsChild>
        <w:div w:id="1728453766">
          <w:marLeft w:val="1440"/>
          <w:marRight w:val="0"/>
          <w:marTop w:val="86"/>
          <w:marBottom w:val="0"/>
          <w:divBdr>
            <w:top w:val="none" w:sz="0" w:space="0" w:color="auto"/>
            <w:left w:val="none" w:sz="0" w:space="0" w:color="auto"/>
            <w:bottom w:val="none" w:sz="0" w:space="0" w:color="auto"/>
            <w:right w:val="none" w:sz="0" w:space="0" w:color="auto"/>
          </w:divBdr>
        </w:div>
        <w:div w:id="416175407">
          <w:marLeft w:val="1440"/>
          <w:marRight w:val="0"/>
          <w:marTop w:val="86"/>
          <w:marBottom w:val="0"/>
          <w:divBdr>
            <w:top w:val="none" w:sz="0" w:space="0" w:color="auto"/>
            <w:left w:val="none" w:sz="0" w:space="0" w:color="auto"/>
            <w:bottom w:val="none" w:sz="0" w:space="0" w:color="auto"/>
            <w:right w:val="none" w:sz="0" w:space="0" w:color="auto"/>
          </w:divBdr>
        </w:div>
      </w:divsChild>
    </w:div>
    <w:div w:id="216745214">
      <w:bodyDiv w:val="1"/>
      <w:marLeft w:val="0"/>
      <w:marRight w:val="0"/>
      <w:marTop w:val="0"/>
      <w:marBottom w:val="0"/>
      <w:divBdr>
        <w:top w:val="none" w:sz="0" w:space="0" w:color="auto"/>
        <w:left w:val="none" w:sz="0" w:space="0" w:color="auto"/>
        <w:bottom w:val="none" w:sz="0" w:space="0" w:color="auto"/>
        <w:right w:val="none" w:sz="0" w:space="0" w:color="auto"/>
      </w:divBdr>
      <w:divsChild>
        <w:div w:id="784084796">
          <w:marLeft w:val="1440"/>
          <w:marRight w:val="0"/>
          <w:marTop w:val="62"/>
          <w:marBottom w:val="0"/>
          <w:divBdr>
            <w:top w:val="none" w:sz="0" w:space="0" w:color="auto"/>
            <w:left w:val="none" w:sz="0" w:space="0" w:color="auto"/>
            <w:bottom w:val="none" w:sz="0" w:space="0" w:color="auto"/>
            <w:right w:val="none" w:sz="0" w:space="0" w:color="auto"/>
          </w:divBdr>
        </w:div>
        <w:div w:id="2090420316">
          <w:marLeft w:val="1440"/>
          <w:marRight w:val="0"/>
          <w:marTop w:val="62"/>
          <w:marBottom w:val="0"/>
          <w:divBdr>
            <w:top w:val="none" w:sz="0" w:space="0" w:color="auto"/>
            <w:left w:val="none" w:sz="0" w:space="0" w:color="auto"/>
            <w:bottom w:val="none" w:sz="0" w:space="0" w:color="auto"/>
            <w:right w:val="none" w:sz="0" w:space="0" w:color="auto"/>
          </w:divBdr>
        </w:div>
      </w:divsChild>
    </w:div>
    <w:div w:id="362290628">
      <w:bodyDiv w:val="1"/>
      <w:marLeft w:val="0"/>
      <w:marRight w:val="0"/>
      <w:marTop w:val="0"/>
      <w:marBottom w:val="0"/>
      <w:divBdr>
        <w:top w:val="none" w:sz="0" w:space="0" w:color="auto"/>
        <w:left w:val="none" w:sz="0" w:space="0" w:color="auto"/>
        <w:bottom w:val="none" w:sz="0" w:space="0" w:color="auto"/>
        <w:right w:val="none" w:sz="0" w:space="0" w:color="auto"/>
      </w:divBdr>
      <w:divsChild>
        <w:div w:id="1913078262">
          <w:marLeft w:val="1440"/>
          <w:marRight w:val="0"/>
          <w:marTop w:val="72"/>
          <w:marBottom w:val="0"/>
          <w:divBdr>
            <w:top w:val="none" w:sz="0" w:space="0" w:color="auto"/>
            <w:left w:val="none" w:sz="0" w:space="0" w:color="auto"/>
            <w:bottom w:val="none" w:sz="0" w:space="0" w:color="auto"/>
            <w:right w:val="none" w:sz="0" w:space="0" w:color="auto"/>
          </w:divBdr>
        </w:div>
        <w:div w:id="1391685206">
          <w:marLeft w:val="1440"/>
          <w:marRight w:val="0"/>
          <w:marTop w:val="72"/>
          <w:marBottom w:val="0"/>
          <w:divBdr>
            <w:top w:val="none" w:sz="0" w:space="0" w:color="auto"/>
            <w:left w:val="none" w:sz="0" w:space="0" w:color="auto"/>
            <w:bottom w:val="none" w:sz="0" w:space="0" w:color="auto"/>
            <w:right w:val="none" w:sz="0" w:space="0" w:color="auto"/>
          </w:divBdr>
        </w:div>
        <w:div w:id="667950041">
          <w:marLeft w:val="1440"/>
          <w:marRight w:val="0"/>
          <w:marTop w:val="72"/>
          <w:marBottom w:val="0"/>
          <w:divBdr>
            <w:top w:val="none" w:sz="0" w:space="0" w:color="auto"/>
            <w:left w:val="none" w:sz="0" w:space="0" w:color="auto"/>
            <w:bottom w:val="none" w:sz="0" w:space="0" w:color="auto"/>
            <w:right w:val="none" w:sz="0" w:space="0" w:color="auto"/>
          </w:divBdr>
        </w:div>
        <w:div w:id="1423188526">
          <w:marLeft w:val="1440"/>
          <w:marRight w:val="0"/>
          <w:marTop w:val="72"/>
          <w:marBottom w:val="0"/>
          <w:divBdr>
            <w:top w:val="none" w:sz="0" w:space="0" w:color="auto"/>
            <w:left w:val="none" w:sz="0" w:space="0" w:color="auto"/>
            <w:bottom w:val="none" w:sz="0" w:space="0" w:color="auto"/>
            <w:right w:val="none" w:sz="0" w:space="0" w:color="auto"/>
          </w:divBdr>
        </w:div>
        <w:div w:id="1017193422">
          <w:marLeft w:val="1440"/>
          <w:marRight w:val="0"/>
          <w:marTop w:val="72"/>
          <w:marBottom w:val="0"/>
          <w:divBdr>
            <w:top w:val="none" w:sz="0" w:space="0" w:color="auto"/>
            <w:left w:val="none" w:sz="0" w:space="0" w:color="auto"/>
            <w:bottom w:val="none" w:sz="0" w:space="0" w:color="auto"/>
            <w:right w:val="none" w:sz="0" w:space="0" w:color="auto"/>
          </w:divBdr>
        </w:div>
        <w:div w:id="823549505">
          <w:marLeft w:val="1440"/>
          <w:marRight w:val="0"/>
          <w:marTop w:val="72"/>
          <w:marBottom w:val="0"/>
          <w:divBdr>
            <w:top w:val="none" w:sz="0" w:space="0" w:color="auto"/>
            <w:left w:val="none" w:sz="0" w:space="0" w:color="auto"/>
            <w:bottom w:val="none" w:sz="0" w:space="0" w:color="auto"/>
            <w:right w:val="none" w:sz="0" w:space="0" w:color="auto"/>
          </w:divBdr>
        </w:div>
      </w:divsChild>
    </w:div>
    <w:div w:id="981033914">
      <w:bodyDiv w:val="1"/>
      <w:marLeft w:val="0"/>
      <w:marRight w:val="0"/>
      <w:marTop w:val="0"/>
      <w:marBottom w:val="0"/>
      <w:divBdr>
        <w:top w:val="none" w:sz="0" w:space="0" w:color="auto"/>
        <w:left w:val="none" w:sz="0" w:space="0" w:color="auto"/>
        <w:bottom w:val="none" w:sz="0" w:space="0" w:color="auto"/>
        <w:right w:val="none" w:sz="0" w:space="0" w:color="auto"/>
      </w:divBdr>
      <w:divsChild>
        <w:div w:id="1509366290">
          <w:marLeft w:val="1440"/>
          <w:marRight w:val="0"/>
          <w:marTop w:val="62"/>
          <w:marBottom w:val="0"/>
          <w:divBdr>
            <w:top w:val="none" w:sz="0" w:space="0" w:color="auto"/>
            <w:left w:val="none" w:sz="0" w:space="0" w:color="auto"/>
            <w:bottom w:val="none" w:sz="0" w:space="0" w:color="auto"/>
            <w:right w:val="none" w:sz="0" w:space="0" w:color="auto"/>
          </w:divBdr>
        </w:div>
        <w:div w:id="512378308">
          <w:marLeft w:val="1440"/>
          <w:marRight w:val="0"/>
          <w:marTop w:val="62"/>
          <w:marBottom w:val="0"/>
          <w:divBdr>
            <w:top w:val="none" w:sz="0" w:space="0" w:color="auto"/>
            <w:left w:val="none" w:sz="0" w:space="0" w:color="auto"/>
            <w:bottom w:val="none" w:sz="0" w:space="0" w:color="auto"/>
            <w:right w:val="none" w:sz="0" w:space="0" w:color="auto"/>
          </w:divBdr>
        </w:div>
        <w:div w:id="974602263">
          <w:marLeft w:val="1440"/>
          <w:marRight w:val="0"/>
          <w:marTop w:val="62"/>
          <w:marBottom w:val="0"/>
          <w:divBdr>
            <w:top w:val="none" w:sz="0" w:space="0" w:color="auto"/>
            <w:left w:val="none" w:sz="0" w:space="0" w:color="auto"/>
            <w:bottom w:val="none" w:sz="0" w:space="0" w:color="auto"/>
            <w:right w:val="none" w:sz="0" w:space="0" w:color="auto"/>
          </w:divBdr>
        </w:div>
        <w:div w:id="407463421">
          <w:marLeft w:val="1440"/>
          <w:marRight w:val="0"/>
          <w:marTop w:val="62"/>
          <w:marBottom w:val="0"/>
          <w:divBdr>
            <w:top w:val="none" w:sz="0" w:space="0" w:color="auto"/>
            <w:left w:val="none" w:sz="0" w:space="0" w:color="auto"/>
            <w:bottom w:val="none" w:sz="0" w:space="0" w:color="auto"/>
            <w:right w:val="none" w:sz="0" w:space="0" w:color="auto"/>
          </w:divBdr>
        </w:div>
      </w:divsChild>
    </w:div>
    <w:div w:id="1050807718">
      <w:bodyDiv w:val="1"/>
      <w:marLeft w:val="0"/>
      <w:marRight w:val="0"/>
      <w:marTop w:val="0"/>
      <w:marBottom w:val="0"/>
      <w:divBdr>
        <w:top w:val="none" w:sz="0" w:space="0" w:color="auto"/>
        <w:left w:val="none" w:sz="0" w:space="0" w:color="auto"/>
        <w:bottom w:val="none" w:sz="0" w:space="0" w:color="auto"/>
        <w:right w:val="none" w:sz="0" w:space="0" w:color="auto"/>
      </w:divBdr>
      <w:divsChild>
        <w:div w:id="70929322">
          <w:marLeft w:val="1440"/>
          <w:marRight w:val="0"/>
          <w:marTop w:val="96"/>
          <w:marBottom w:val="0"/>
          <w:divBdr>
            <w:top w:val="none" w:sz="0" w:space="0" w:color="auto"/>
            <w:left w:val="none" w:sz="0" w:space="0" w:color="auto"/>
            <w:bottom w:val="none" w:sz="0" w:space="0" w:color="auto"/>
            <w:right w:val="none" w:sz="0" w:space="0" w:color="auto"/>
          </w:divBdr>
        </w:div>
        <w:div w:id="268196412">
          <w:marLeft w:val="1440"/>
          <w:marRight w:val="0"/>
          <w:marTop w:val="96"/>
          <w:marBottom w:val="0"/>
          <w:divBdr>
            <w:top w:val="none" w:sz="0" w:space="0" w:color="auto"/>
            <w:left w:val="none" w:sz="0" w:space="0" w:color="auto"/>
            <w:bottom w:val="none" w:sz="0" w:space="0" w:color="auto"/>
            <w:right w:val="none" w:sz="0" w:space="0" w:color="auto"/>
          </w:divBdr>
        </w:div>
        <w:div w:id="237789430">
          <w:marLeft w:val="1440"/>
          <w:marRight w:val="0"/>
          <w:marTop w:val="96"/>
          <w:marBottom w:val="0"/>
          <w:divBdr>
            <w:top w:val="none" w:sz="0" w:space="0" w:color="auto"/>
            <w:left w:val="none" w:sz="0" w:space="0" w:color="auto"/>
            <w:bottom w:val="none" w:sz="0" w:space="0" w:color="auto"/>
            <w:right w:val="none" w:sz="0" w:space="0" w:color="auto"/>
          </w:divBdr>
        </w:div>
        <w:div w:id="300119857">
          <w:marLeft w:val="1440"/>
          <w:marRight w:val="0"/>
          <w:marTop w:val="96"/>
          <w:marBottom w:val="0"/>
          <w:divBdr>
            <w:top w:val="none" w:sz="0" w:space="0" w:color="auto"/>
            <w:left w:val="none" w:sz="0" w:space="0" w:color="auto"/>
            <w:bottom w:val="none" w:sz="0" w:space="0" w:color="auto"/>
            <w:right w:val="none" w:sz="0" w:space="0" w:color="auto"/>
          </w:divBdr>
        </w:div>
      </w:divsChild>
    </w:div>
    <w:div w:id="1314408594">
      <w:bodyDiv w:val="1"/>
      <w:marLeft w:val="0"/>
      <w:marRight w:val="0"/>
      <w:marTop w:val="0"/>
      <w:marBottom w:val="0"/>
      <w:divBdr>
        <w:top w:val="none" w:sz="0" w:space="0" w:color="auto"/>
        <w:left w:val="none" w:sz="0" w:space="0" w:color="auto"/>
        <w:bottom w:val="none" w:sz="0" w:space="0" w:color="auto"/>
        <w:right w:val="none" w:sz="0" w:space="0" w:color="auto"/>
      </w:divBdr>
      <w:divsChild>
        <w:div w:id="265114562">
          <w:marLeft w:val="720"/>
          <w:marRight w:val="0"/>
          <w:marTop w:val="154"/>
          <w:marBottom w:val="0"/>
          <w:divBdr>
            <w:top w:val="none" w:sz="0" w:space="0" w:color="auto"/>
            <w:left w:val="none" w:sz="0" w:space="0" w:color="auto"/>
            <w:bottom w:val="none" w:sz="0" w:space="0" w:color="auto"/>
            <w:right w:val="none" w:sz="0" w:space="0" w:color="auto"/>
          </w:divBdr>
        </w:div>
        <w:div w:id="236019965">
          <w:marLeft w:val="720"/>
          <w:marRight w:val="0"/>
          <w:marTop w:val="154"/>
          <w:marBottom w:val="0"/>
          <w:divBdr>
            <w:top w:val="none" w:sz="0" w:space="0" w:color="auto"/>
            <w:left w:val="none" w:sz="0" w:space="0" w:color="auto"/>
            <w:bottom w:val="none" w:sz="0" w:space="0" w:color="auto"/>
            <w:right w:val="none" w:sz="0" w:space="0" w:color="auto"/>
          </w:divBdr>
        </w:div>
        <w:div w:id="1301886095">
          <w:marLeft w:val="720"/>
          <w:marRight w:val="0"/>
          <w:marTop w:val="154"/>
          <w:marBottom w:val="0"/>
          <w:divBdr>
            <w:top w:val="none" w:sz="0" w:space="0" w:color="auto"/>
            <w:left w:val="none" w:sz="0" w:space="0" w:color="auto"/>
            <w:bottom w:val="none" w:sz="0" w:space="0" w:color="auto"/>
            <w:right w:val="none" w:sz="0" w:space="0" w:color="auto"/>
          </w:divBdr>
        </w:div>
        <w:div w:id="1658921542">
          <w:marLeft w:val="720"/>
          <w:marRight w:val="0"/>
          <w:marTop w:val="154"/>
          <w:marBottom w:val="0"/>
          <w:divBdr>
            <w:top w:val="none" w:sz="0" w:space="0" w:color="auto"/>
            <w:left w:val="none" w:sz="0" w:space="0" w:color="auto"/>
            <w:bottom w:val="none" w:sz="0" w:space="0" w:color="auto"/>
            <w:right w:val="none" w:sz="0" w:space="0" w:color="auto"/>
          </w:divBdr>
        </w:div>
        <w:div w:id="1119183664">
          <w:marLeft w:val="720"/>
          <w:marRight w:val="0"/>
          <w:marTop w:val="154"/>
          <w:marBottom w:val="0"/>
          <w:divBdr>
            <w:top w:val="none" w:sz="0" w:space="0" w:color="auto"/>
            <w:left w:val="none" w:sz="0" w:space="0" w:color="auto"/>
            <w:bottom w:val="none" w:sz="0" w:space="0" w:color="auto"/>
            <w:right w:val="none" w:sz="0" w:space="0" w:color="auto"/>
          </w:divBdr>
        </w:div>
      </w:divsChild>
    </w:div>
    <w:div w:id="1375078859">
      <w:bodyDiv w:val="1"/>
      <w:marLeft w:val="0"/>
      <w:marRight w:val="0"/>
      <w:marTop w:val="0"/>
      <w:marBottom w:val="0"/>
      <w:divBdr>
        <w:top w:val="none" w:sz="0" w:space="0" w:color="auto"/>
        <w:left w:val="none" w:sz="0" w:space="0" w:color="auto"/>
        <w:bottom w:val="none" w:sz="0" w:space="0" w:color="auto"/>
        <w:right w:val="none" w:sz="0" w:space="0" w:color="auto"/>
      </w:divBdr>
      <w:divsChild>
        <w:div w:id="2094351137">
          <w:marLeft w:val="720"/>
          <w:marRight w:val="0"/>
          <w:marTop w:val="72"/>
          <w:marBottom w:val="0"/>
          <w:divBdr>
            <w:top w:val="none" w:sz="0" w:space="0" w:color="auto"/>
            <w:left w:val="none" w:sz="0" w:space="0" w:color="auto"/>
            <w:bottom w:val="none" w:sz="0" w:space="0" w:color="auto"/>
            <w:right w:val="none" w:sz="0" w:space="0" w:color="auto"/>
          </w:divBdr>
        </w:div>
        <w:div w:id="1466922590">
          <w:marLeft w:val="1440"/>
          <w:marRight w:val="0"/>
          <w:marTop w:val="62"/>
          <w:marBottom w:val="0"/>
          <w:divBdr>
            <w:top w:val="none" w:sz="0" w:space="0" w:color="auto"/>
            <w:left w:val="none" w:sz="0" w:space="0" w:color="auto"/>
            <w:bottom w:val="none" w:sz="0" w:space="0" w:color="auto"/>
            <w:right w:val="none" w:sz="0" w:space="0" w:color="auto"/>
          </w:divBdr>
        </w:div>
        <w:div w:id="278335856">
          <w:marLeft w:val="1440"/>
          <w:marRight w:val="0"/>
          <w:marTop w:val="62"/>
          <w:marBottom w:val="0"/>
          <w:divBdr>
            <w:top w:val="none" w:sz="0" w:space="0" w:color="auto"/>
            <w:left w:val="none" w:sz="0" w:space="0" w:color="auto"/>
            <w:bottom w:val="none" w:sz="0" w:space="0" w:color="auto"/>
            <w:right w:val="none" w:sz="0" w:space="0" w:color="auto"/>
          </w:divBdr>
        </w:div>
        <w:div w:id="1382562218">
          <w:marLeft w:val="2160"/>
          <w:marRight w:val="0"/>
          <w:marTop w:val="53"/>
          <w:marBottom w:val="0"/>
          <w:divBdr>
            <w:top w:val="none" w:sz="0" w:space="0" w:color="auto"/>
            <w:left w:val="none" w:sz="0" w:space="0" w:color="auto"/>
            <w:bottom w:val="none" w:sz="0" w:space="0" w:color="auto"/>
            <w:right w:val="none" w:sz="0" w:space="0" w:color="auto"/>
          </w:divBdr>
        </w:div>
        <w:div w:id="71003065">
          <w:marLeft w:val="2160"/>
          <w:marRight w:val="0"/>
          <w:marTop w:val="53"/>
          <w:marBottom w:val="0"/>
          <w:divBdr>
            <w:top w:val="none" w:sz="0" w:space="0" w:color="auto"/>
            <w:left w:val="none" w:sz="0" w:space="0" w:color="auto"/>
            <w:bottom w:val="none" w:sz="0" w:space="0" w:color="auto"/>
            <w:right w:val="none" w:sz="0" w:space="0" w:color="auto"/>
          </w:divBdr>
        </w:div>
        <w:div w:id="820118268">
          <w:marLeft w:val="2160"/>
          <w:marRight w:val="0"/>
          <w:marTop w:val="53"/>
          <w:marBottom w:val="0"/>
          <w:divBdr>
            <w:top w:val="none" w:sz="0" w:space="0" w:color="auto"/>
            <w:left w:val="none" w:sz="0" w:space="0" w:color="auto"/>
            <w:bottom w:val="none" w:sz="0" w:space="0" w:color="auto"/>
            <w:right w:val="none" w:sz="0" w:space="0" w:color="auto"/>
          </w:divBdr>
        </w:div>
        <w:div w:id="1938754804">
          <w:marLeft w:val="1440"/>
          <w:marRight w:val="0"/>
          <w:marTop w:val="62"/>
          <w:marBottom w:val="0"/>
          <w:divBdr>
            <w:top w:val="none" w:sz="0" w:space="0" w:color="auto"/>
            <w:left w:val="none" w:sz="0" w:space="0" w:color="auto"/>
            <w:bottom w:val="none" w:sz="0" w:space="0" w:color="auto"/>
            <w:right w:val="none" w:sz="0" w:space="0" w:color="auto"/>
          </w:divBdr>
        </w:div>
        <w:div w:id="1327972577">
          <w:marLeft w:val="2160"/>
          <w:marRight w:val="0"/>
          <w:marTop w:val="53"/>
          <w:marBottom w:val="0"/>
          <w:divBdr>
            <w:top w:val="none" w:sz="0" w:space="0" w:color="auto"/>
            <w:left w:val="none" w:sz="0" w:space="0" w:color="auto"/>
            <w:bottom w:val="none" w:sz="0" w:space="0" w:color="auto"/>
            <w:right w:val="none" w:sz="0" w:space="0" w:color="auto"/>
          </w:divBdr>
        </w:div>
        <w:div w:id="959263169">
          <w:marLeft w:val="2160"/>
          <w:marRight w:val="0"/>
          <w:marTop w:val="53"/>
          <w:marBottom w:val="0"/>
          <w:divBdr>
            <w:top w:val="none" w:sz="0" w:space="0" w:color="auto"/>
            <w:left w:val="none" w:sz="0" w:space="0" w:color="auto"/>
            <w:bottom w:val="none" w:sz="0" w:space="0" w:color="auto"/>
            <w:right w:val="none" w:sz="0" w:space="0" w:color="auto"/>
          </w:divBdr>
        </w:div>
        <w:div w:id="380980708">
          <w:marLeft w:val="1440"/>
          <w:marRight w:val="0"/>
          <w:marTop w:val="62"/>
          <w:marBottom w:val="0"/>
          <w:divBdr>
            <w:top w:val="none" w:sz="0" w:space="0" w:color="auto"/>
            <w:left w:val="none" w:sz="0" w:space="0" w:color="auto"/>
            <w:bottom w:val="none" w:sz="0" w:space="0" w:color="auto"/>
            <w:right w:val="none" w:sz="0" w:space="0" w:color="auto"/>
          </w:divBdr>
        </w:div>
        <w:div w:id="1152870140">
          <w:marLeft w:val="2160"/>
          <w:marRight w:val="0"/>
          <w:marTop w:val="53"/>
          <w:marBottom w:val="0"/>
          <w:divBdr>
            <w:top w:val="none" w:sz="0" w:space="0" w:color="auto"/>
            <w:left w:val="none" w:sz="0" w:space="0" w:color="auto"/>
            <w:bottom w:val="none" w:sz="0" w:space="0" w:color="auto"/>
            <w:right w:val="none" w:sz="0" w:space="0" w:color="auto"/>
          </w:divBdr>
        </w:div>
        <w:div w:id="1099762019">
          <w:marLeft w:val="2160"/>
          <w:marRight w:val="0"/>
          <w:marTop w:val="53"/>
          <w:marBottom w:val="0"/>
          <w:divBdr>
            <w:top w:val="none" w:sz="0" w:space="0" w:color="auto"/>
            <w:left w:val="none" w:sz="0" w:space="0" w:color="auto"/>
            <w:bottom w:val="none" w:sz="0" w:space="0" w:color="auto"/>
            <w:right w:val="none" w:sz="0" w:space="0" w:color="auto"/>
          </w:divBdr>
        </w:div>
        <w:div w:id="819541796">
          <w:marLeft w:val="2160"/>
          <w:marRight w:val="0"/>
          <w:marTop w:val="53"/>
          <w:marBottom w:val="0"/>
          <w:divBdr>
            <w:top w:val="none" w:sz="0" w:space="0" w:color="auto"/>
            <w:left w:val="none" w:sz="0" w:space="0" w:color="auto"/>
            <w:bottom w:val="none" w:sz="0" w:space="0" w:color="auto"/>
            <w:right w:val="none" w:sz="0" w:space="0" w:color="auto"/>
          </w:divBdr>
        </w:div>
        <w:div w:id="843856792">
          <w:marLeft w:val="2160"/>
          <w:marRight w:val="0"/>
          <w:marTop w:val="53"/>
          <w:marBottom w:val="0"/>
          <w:divBdr>
            <w:top w:val="none" w:sz="0" w:space="0" w:color="auto"/>
            <w:left w:val="none" w:sz="0" w:space="0" w:color="auto"/>
            <w:bottom w:val="none" w:sz="0" w:space="0" w:color="auto"/>
            <w:right w:val="none" w:sz="0" w:space="0" w:color="auto"/>
          </w:divBdr>
        </w:div>
        <w:div w:id="1681931002">
          <w:marLeft w:val="2160"/>
          <w:marRight w:val="0"/>
          <w:marTop w:val="53"/>
          <w:marBottom w:val="0"/>
          <w:divBdr>
            <w:top w:val="none" w:sz="0" w:space="0" w:color="auto"/>
            <w:left w:val="none" w:sz="0" w:space="0" w:color="auto"/>
            <w:bottom w:val="none" w:sz="0" w:space="0" w:color="auto"/>
            <w:right w:val="none" w:sz="0" w:space="0" w:color="auto"/>
          </w:divBdr>
        </w:div>
        <w:div w:id="902759313">
          <w:marLeft w:val="2160"/>
          <w:marRight w:val="0"/>
          <w:marTop w:val="53"/>
          <w:marBottom w:val="0"/>
          <w:divBdr>
            <w:top w:val="none" w:sz="0" w:space="0" w:color="auto"/>
            <w:left w:val="none" w:sz="0" w:space="0" w:color="auto"/>
            <w:bottom w:val="none" w:sz="0" w:space="0" w:color="auto"/>
            <w:right w:val="none" w:sz="0" w:space="0" w:color="auto"/>
          </w:divBdr>
        </w:div>
      </w:divsChild>
    </w:div>
    <w:div w:id="1581986161">
      <w:bodyDiv w:val="1"/>
      <w:marLeft w:val="0"/>
      <w:marRight w:val="0"/>
      <w:marTop w:val="0"/>
      <w:marBottom w:val="0"/>
      <w:divBdr>
        <w:top w:val="none" w:sz="0" w:space="0" w:color="auto"/>
        <w:left w:val="none" w:sz="0" w:space="0" w:color="auto"/>
        <w:bottom w:val="none" w:sz="0" w:space="0" w:color="auto"/>
        <w:right w:val="none" w:sz="0" w:space="0" w:color="auto"/>
      </w:divBdr>
      <w:divsChild>
        <w:div w:id="1344669467">
          <w:marLeft w:val="1440"/>
          <w:marRight w:val="0"/>
          <w:marTop w:val="96"/>
          <w:marBottom w:val="0"/>
          <w:divBdr>
            <w:top w:val="none" w:sz="0" w:space="0" w:color="auto"/>
            <w:left w:val="none" w:sz="0" w:space="0" w:color="auto"/>
            <w:bottom w:val="none" w:sz="0" w:space="0" w:color="auto"/>
            <w:right w:val="none" w:sz="0" w:space="0" w:color="auto"/>
          </w:divBdr>
        </w:div>
        <w:div w:id="499543826">
          <w:marLeft w:val="1440"/>
          <w:marRight w:val="0"/>
          <w:marTop w:val="96"/>
          <w:marBottom w:val="0"/>
          <w:divBdr>
            <w:top w:val="none" w:sz="0" w:space="0" w:color="auto"/>
            <w:left w:val="none" w:sz="0" w:space="0" w:color="auto"/>
            <w:bottom w:val="none" w:sz="0" w:space="0" w:color="auto"/>
            <w:right w:val="none" w:sz="0" w:space="0" w:color="auto"/>
          </w:divBdr>
        </w:div>
        <w:div w:id="320817266">
          <w:marLeft w:val="1440"/>
          <w:marRight w:val="0"/>
          <w:marTop w:val="96"/>
          <w:marBottom w:val="0"/>
          <w:divBdr>
            <w:top w:val="none" w:sz="0" w:space="0" w:color="auto"/>
            <w:left w:val="none" w:sz="0" w:space="0" w:color="auto"/>
            <w:bottom w:val="none" w:sz="0" w:space="0" w:color="auto"/>
            <w:right w:val="none" w:sz="0" w:space="0" w:color="auto"/>
          </w:divBdr>
        </w:div>
      </w:divsChild>
    </w:div>
    <w:div w:id="1712076780">
      <w:bodyDiv w:val="1"/>
      <w:marLeft w:val="0"/>
      <w:marRight w:val="0"/>
      <w:marTop w:val="0"/>
      <w:marBottom w:val="0"/>
      <w:divBdr>
        <w:top w:val="none" w:sz="0" w:space="0" w:color="auto"/>
        <w:left w:val="none" w:sz="0" w:space="0" w:color="auto"/>
        <w:bottom w:val="none" w:sz="0" w:space="0" w:color="auto"/>
        <w:right w:val="none" w:sz="0" w:space="0" w:color="auto"/>
      </w:divBdr>
      <w:divsChild>
        <w:div w:id="1648707392">
          <w:marLeft w:val="1440"/>
          <w:marRight w:val="0"/>
          <w:marTop w:val="62"/>
          <w:marBottom w:val="0"/>
          <w:divBdr>
            <w:top w:val="none" w:sz="0" w:space="0" w:color="auto"/>
            <w:left w:val="none" w:sz="0" w:space="0" w:color="auto"/>
            <w:bottom w:val="none" w:sz="0" w:space="0" w:color="auto"/>
            <w:right w:val="none" w:sz="0" w:space="0" w:color="auto"/>
          </w:divBdr>
        </w:div>
        <w:div w:id="1251163333">
          <w:marLeft w:val="1440"/>
          <w:marRight w:val="0"/>
          <w:marTop w:val="62"/>
          <w:marBottom w:val="0"/>
          <w:divBdr>
            <w:top w:val="none" w:sz="0" w:space="0" w:color="auto"/>
            <w:left w:val="none" w:sz="0" w:space="0" w:color="auto"/>
            <w:bottom w:val="none" w:sz="0" w:space="0" w:color="auto"/>
            <w:right w:val="none" w:sz="0" w:space="0" w:color="auto"/>
          </w:divBdr>
        </w:div>
      </w:divsChild>
    </w:div>
    <w:div w:id="1822690202">
      <w:bodyDiv w:val="1"/>
      <w:marLeft w:val="0"/>
      <w:marRight w:val="0"/>
      <w:marTop w:val="0"/>
      <w:marBottom w:val="0"/>
      <w:divBdr>
        <w:top w:val="none" w:sz="0" w:space="0" w:color="auto"/>
        <w:left w:val="none" w:sz="0" w:space="0" w:color="auto"/>
        <w:bottom w:val="none" w:sz="0" w:space="0" w:color="auto"/>
        <w:right w:val="none" w:sz="0" w:space="0" w:color="auto"/>
      </w:divBdr>
      <w:divsChild>
        <w:div w:id="162549633">
          <w:marLeft w:val="1440"/>
          <w:marRight w:val="0"/>
          <w:marTop w:val="96"/>
          <w:marBottom w:val="0"/>
          <w:divBdr>
            <w:top w:val="none" w:sz="0" w:space="0" w:color="auto"/>
            <w:left w:val="none" w:sz="0" w:space="0" w:color="auto"/>
            <w:bottom w:val="none" w:sz="0" w:space="0" w:color="auto"/>
            <w:right w:val="none" w:sz="0" w:space="0" w:color="auto"/>
          </w:divBdr>
        </w:div>
        <w:div w:id="2121341642">
          <w:marLeft w:val="1440"/>
          <w:marRight w:val="0"/>
          <w:marTop w:val="96"/>
          <w:marBottom w:val="0"/>
          <w:divBdr>
            <w:top w:val="none" w:sz="0" w:space="0" w:color="auto"/>
            <w:left w:val="none" w:sz="0" w:space="0" w:color="auto"/>
            <w:bottom w:val="none" w:sz="0" w:space="0" w:color="auto"/>
            <w:right w:val="none" w:sz="0" w:space="0" w:color="auto"/>
          </w:divBdr>
        </w:div>
        <w:div w:id="1825319805">
          <w:marLeft w:val="1440"/>
          <w:marRight w:val="0"/>
          <w:marTop w:val="96"/>
          <w:marBottom w:val="0"/>
          <w:divBdr>
            <w:top w:val="none" w:sz="0" w:space="0" w:color="auto"/>
            <w:left w:val="none" w:sz="0" w:space="0" w:color="auto"/>
            <w:bottom w:val="none" w:sz="0" w:space="0" w:color="auto"/>
            <w:right w:val="none" w:sz="0" w:space="0" w:color="auto"/>
          </w:divBdr>
        </w:div>
      </w:divsChild>
    </w:div>
    <w:div w:id="2037654024">
      <w:bodyDiv w:val="1"/>
      <w:marLeft w:val="0"/>
      <w:marRight w:val="0"/>
      <w:marTop w:val="0"/>
      <w:marBottom w:val="0"/>
      <w:divBdr>
        <w:top w:val="none" w:sz="0" w:space="0" w:color="auto"/>
        <w:left w:val="none" w:sz="0" w:space="0" w:color="auto"/>
        <w:bottom w:val="none" w:sz="0" w:space="0" w:color="auto"/>
        <w:right w:val="none" w:sz="0" w:space="0" w:color="auto"/>
      </w:divBdr>
      <w:divsChild>
        <w:div w:id="688995878">
          <w:marLeft w:val="1440"/>
          <w:marRight w:val="0"/>
          <w:marTop w:val="96"/>
          <w:marBottom w:val="0"/>
          <w:divBdr>
            <w:top w:val="none" w:sz="0" w:space="0" w:color="auto"/>
            <w:left w:val="none" w:sz="0" w:space="0" w:color="auto"/>
            <w:bottom w:val="none" w:sz="0" w:space="0" w:color="auto"/>
            <w:right w:val="none" w:sz="0" w:space="0" w:color="auto"/>
          </w:divBdr>
        </w:div>
        <w:div w:id="639185850">
          <w:marLeft w:val="2160"/>
          <w:marRight w:val="0"/>
          <w:marTop w:val="82"/>
          <w:marBottom w:val="0"/>
          <w:divBdr>
            <w:top w:val="none" w:sz="0" w:space="0" w:color="auto"/>
            <w:left w:val="none" w:sz="0" w:space="0" w:color="auto"/>
            <w:bottom w:val="none" w:sz="0" w:space="0" w:color="auto"/>
            <w:right w:val="none" w:sz="0" w:space="0" w:color="auto"/>
          </w:divBdr>
        </w:div>
        <w:div w:id="464861118">
          <w:marLeft w:val="2160"/>
          <w:marRight w:val="0"/>
          <w:marTop w:val="82"/>
          <w:marBottom w:val="0"/>
          <w:divBdr>
            <w:top w:val="none" w:sz="0" w:space="0" w:color="auto"/>
            <w:left w:val="none" w:sz="0" w:space="0" w:color="auto"/>
            <w:bottom w:val="none" w:sz="0" w:space="0" w:color="auto"/>
            <w:right w:val="none" w:sz="0" w:space="0" w:color="auto"/>
          </w:divBdr>
        </w:div>
        <w:div w:id="506287739">
          <w:marLeft w:val="2160"/>
          <w:marRight w:val="0"/>
          <w:marTop w:val="82"/>
          <w:marBottom w:val="0"/>
          <w:divBdr>
            <w:top w:val="none" w:sz="0" w:space="0" w:color="auto"/>
            <w:left w:val="none" w:sz="0" w:space="0" w:color="auto"/>
            <w:bottom w:val="none" w:sz="0" w:space="0" w:color="auto"/>
            <w:right w:val="none" w:sz="0" w:space="0" w:color="auto"/>
          </w:divBdr>
        </w:div>
        <w:div w:id="1042899955">
          <w:marLeft w:val="2160"/>
          <w:marRight w:val="0"/>
          <w:marTop w:val="82"/>
          <w:marBottom w:val="0"/>
          <w:divBdr>
            <w:top w:val="none" w:sz="0" w:space="0" w:color="auto"/>
            <w:left w:val="none" w:sz="0" w:space="0" w:color="auto"/>
            <w:bottom w:val="none" w:sz="0" w:space="0" w:color="auto"/>
            <w:right w:val="none" w:sz="0" w:space="0" w:color="auto"/>
          </w:divBdr>
        </w:div>
      </w:divsChild>
    </w:div>
    <w:div w:id="2117169069">
      <w:bodyDiv w:val="1"/>
      <w:marLeft w:val="0"/>
      <w:marRight w:val="0"/>
      <w:marTop w:val="0"/>
      <w:marBottom w:val="0"/>
      <w:divBdr>
        <w:top w:val="none" w:sz="0" w:space="0" w:color="auto"/>
        <w:left w:val="none" w:sz="0" w:space="0" w:color="auto"/>
        <w:bottom w:val="none" w:sz="0" w:space="0" w:color="auto"/>
        <w:right w:val="none" w:sz="0" w:space="0" w:color="auto"/>
      </w:divBdr>
      <w:divsChild>
        <w:div w:id="1024332405">
          <w:marLeft w:val="1440"/>
          <w:marRight w:val="0"/>
          <w:marTop w:val="72"/>
          <w:marBottom w:val="0"/>
          <w:divBdr>
            <w:top w:val="none" w:sz="0" w:space="0" w:color="auto"/>
            <w:left w:val="none" w:sz="0" w:space="0" w:color="auto"/>
            <w:bottom w:val="none" w:sz="0" w:space="0" w:color="auto"/>
            <w:right w:val="none" w:sz="0" w:space="0" w:color="auto"/>
          </w:divBdr>
        </w:div>
        <w:div w:id="1937595481">
          <w:marLeft w:val="1440"/>
          <w:marRight w:val="0"/>
          <w:marTop w:val="72"/>
          <w:marBottom w:val="0"/>
          <w:divBdr>
            <w:top w:val="none" w:sz="0" w:space="0" w:color="auto"/>
            <w:left w:val="none" w:sz="0" w:space="0" w:color="auto"/>
            <w:bottom w:val="none" w:sz="0" w:space="0" w:color="auto"/>
            <w:right w:val="none" w:sz="0" w:space="0" w:color="auto"/>
          </w:divBdr>
        </w:div>
        <w:div w:id="791097397">
          <w:marLeft w:val="1440"/>
          <w:marRight w:val="0"/>
          <w:marTop w:val="72"/>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5733</Words>
  <Characters>36124</Characters>
  <Application>Microsoft Office Word</Application>
  <DocSecurity>0</DocSecurity>
  <Lines>301</Lines>
  <Paragraphs>83</Paragraphs>
  <ScaleCrop>false</ScaleCrop>
  <Company/>
  <LinksUpToDate>false</LinksUpToDate>
  <CharactersWithSpaces>41774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dc:creator>
  <cp:keywords/>
  <dc:description/>
  <cp:lastModifiedBy>Markus</cp:lastModifiedBy>
  <cp:revision>2</cp:revision>
  <cp:lastPrinted>2013-06-30T09:30:00Z</cp:lastPrinted>
  <dcterms:created xsi:type="dcterms:W3CDTF">2013-07-01T13:52:00Z</dcterms:created>
  <dcterms:modified xsi:type="dcterms:W3CDTF">2013-07-01T13:52:00Z</dcterms:modified>
</cp:coreProperties>
</file>